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030" w:type="dxa"/>
        <w:tblInd w:w="108" w:type="dxa"/>
        <w:tblLayout w:type="fixed"/>
        <w:tblLook w:val="04A0" w:firstRow="1" w:lastRow="0" w:firstColumn="1" w:lastColumn="0" w:noHBand="0" w:noVBand="1"/>
      </w:tblPr>
      <w:tblGrid>
        <w:gridCol w:w="630"/>
        <w:gridCol w:w="1620"/>
        <w:gridCol w:w="6030"/>
        <w:gridCol w:w="4410"/>
        <w:gridCol w:w="2340"/>
      </w:tblGrid>
      <w:tr w:rsidR="0025645E" w:rsidRPr="008919CE" w:rsidTr="0055704C">
        <w:trPr>
          <w:tblHeader/>
        </w:trPr>
        <w:tc>
          <w:tcPr>
            <w:tcW w:w="630" w:type="dxa"/>
          </w:tcPr>
          <w:p w:rsidR="0025645E" w:rsidRPr="008919CE" w:rsidRDefault="0025645E" w:rsidP="00455890">
            <w:pPr>
              <w:pStyle w:val="Default"/>
              <w:rPr>
                <w:rFonts w:ascii="Arial" w:hAnsi="Arial" w:cs="Arial"/>
                <w:b/>
                <w:bCs/>
                <w:sz w:val="22"/>
                <w:szCs w:val="22"/>
              </w:rPr>
            </w:pPr>
            <w:r w:rsidRPr="008919CE">
              <w:rPr>
                <w:rFonts w:ascii="Arial" w:hAnsi="Arial" w:cs="Arial"/>
                <w:b/>
                <w:bCs/>
                <w:sz w:val="22"/>
                <w:szCs w:val="22"/>
              </w:rPr>
              <w:t>SN</w:t>
            </w:r>
          </w:p>
        </w:tc>
        <w:tc>
          <w:tcPr>
            <w:tcW w:w="1620" w:type="dxa"/>
          </w:tcPr>
          <w:p w:rsidR="0025645E" w:rsidRPr="008919CE" w:rsidRDefault="0025645E" w:rsidP="00455890">
            <w:pPr>
              <w:pStyle w:val="Default"/>
              <w:rPr>
                <w:rFonts w:ascii="Arial" w:hAnsi="Arial" w:cs="Arial"/>
                <w:b/>
                <w:bCs/>
                <w:sz w:val="22"/>
                <w:szCs w:val="22"/>
              </w:rPr>
            </w:pPr>
            <w:r w:rsidRPr="008919CE">
              <w:rPr>
                <w:rFonts w:ascii="Arial" w:hAnsi="Arial" w:cs="Arial"/>
                <w:b/>
                <w:bCs/>
                <w:sz w:val="22"/>
                <w:szCs w:val="22"/>
              </w:rPr>
              <w:t>Clause No.</w:t>
            </w:r>
          </w:p>
        </w:tc>
        <w:tc>
          <w:tcPr>
            <w:tcW w:w="6030" w:type="dxa"/>
          </w:tcPr>
          <w:p w:rsidR="0025645E" w:rsidRPr="008919CE" w:rsidRDefault="0025645E" w:rsidP="00455890">
            <w:pPr>
              <w:pStyle w:val="Default"/>
              <w:rPr>
                <w:rFonts w:ascii="Arial" w:hAnsi="Arial" w:cs="Arial"/>
                <w:b/>
                <w:bCs/>
                <w:sz w:val="22"/>
                <w:szCs w:val="22"/>
              </w:rPr>
            </w:pPr>
            <w:r w:rsidRPr="008919CE">
              <w:rPr>
                <w:rFonts w:ascii="Arial" w:hAnsi="Arial" w:cs="Arial"/>
                <w:b/>
                <w:bCs/>
                <w:sz w:val="22"/>
                <w:szCs w:val="22"/>
              </w:rPr>
              <w:t>Provision in the Bidding Documents</w:t>
            </w:r>
          </w:p>
        </w:tc>
        <w:tc>
          <w:tcPr>
            <w:tcW w:w="4410" w:type="dxa"/>
          </w:tcPr>
          <w:p w:rsidR="0025645E" w:rsidRPr="008919CE" w:rsidRDefault="0025645E" w:rsidP="00455890">
            <w:pPr>
              <w:pStyle w:val="Default"/>
              <w:rPr>
                <w:rFonts w:ascii="Arial" w:hAnsi="Arial" w:cs="Arial"/>
                <w:b/>
                <w:bCs/>
                <w:sz w:val="22"/>
                <w:szCs w:val="22"/>
              </w:rPr>
            </w:pPr>
            <w:r w:rsidRPr="008919CE">
              <w:rPr>
                <w:rFonts w:ascii="Arial" w:hAnsi="Arial" w:cs="Arial"/>
                <w:b/>
                <w:bCs/>
                <w:sz w:val="22"/>
                <w:szCs w:val="22"/>
              </w:rPr>
              <w:t>Bidder’s Query/Comments</w:t>
            </w:r>
          </w:p>
        </w:tc>
        <w:tc>
          <w:tcPr>
            <w:tcW w:w="2340" w:type="dxa"/>
          </w:tcPr>
          <w:p w:rsidR="0025645E" w:rsidRPr="008919CE" w:rsidRDefault="0025645E" w:rsidP="005A4BF6">
            <w:pPr>
              <w:pStyle w:val="Default"/>
              <w:rPr>
                <w:rFonts w:ascii="Arial" w:hAnsi="Arial" w:cs="Arial"/>
                <w:b/>
                <w:bCs/>
                <w:sz w:val="22"/>
                <w:szCs w:val="22"/>
              </w:rPr>
            </w:pPr>
            <w:r w:rsidRPr="008919CE">
              <w:rPr>
                <w:rFonts w:ascii="Arial" w:hAnsi="Arial" w:cs="Arial"/>
                <w:b/>
                <w:bCs/>
                <w:sz w:val="22"/>
                <w:szCs w:val="22"/>
              </w:rPr>
              <w:t>POWERGRID’S Reply/Clarification</w:t>
            </w:r>
          </w:p>
        </w:tc>
      </w:tr>
      <w:tr w:rsidR="0011647E" w:rsidRPr="008919CE" w:rsidTr="0094107B">
        <w:trPr>
          <w:trHeight w:val="1005"/>
        </w:trPr>
        <w:tc>
          <w:tcPr>
            <w:tcW w:w="630" w:type="dxa"/>
          </w:tcPr>
          <w:p w:rsidR="0011647E" w:rsidRPr="008919CE" w:rsidRDefault="0011647E" w:rsidP="00B655F0">
            <w:pPr>
              <w:pStyle w:val="Default"/>
              <w:rPr>
                <w:rFonts w:ascii="Arial" w:hAnsi="Arial" w:cs="Arial"/>
                <w:sz w:val="22"/>
                <w:szCs w:val="22"/>
              </w:rPr>
            </w:pPr>
            <w:r>
              <w:rPr>
                <w:rFonts w:ascii="Arial" w:hAnsi="Arial" w:cs="Arial"/>
                <w:sz w:val="22"/>
                <w:szCs w:val="22"/>
              </w:rPr>
              <w:t>1.</w:t>
            </w:r>
          </w:p>
        </w:tc>
        <w:tc>
          <w:tcPr>
            <w:tcW w:w="1620" w:type="dxa"/>
            <w:vMerge w:val="restart"/>
          </w:tcPr>
          <w:p w:rsidR="0011647E" w:rsidRPr="008919CE" w:rsidRDefault="0011647E" w:rsidP="00B655F0">
            <w:pPr>
              <w:jc w:val="both"/>
              <w:rPr>
                <w:rFonts w:ascii="Arial" w:hAnsi="Arial" w:cs="Arial"/>
              </w:rPr>
            </w:pPr>
            <w:r>
              <w:rPr>
                <w:rFonts w:ascii="Arial" w:hAnsi="Arial" w:cs="Arial"/>
              </w:rPr>
              <w:t xml:space="preserve">Cl 1.1 A2, </w:t>
            </w:r>
            <w:r w:rsidRPr="008564E9">
              <w:rPr>
                <w:rFonts w:ascii="Arial" w:hAnsi="Arial" w:cs="Arial"/>
              </w:rPr>
              <w:t>Appendix-1</w:t>
            </w:r>
            <w:r>
              <w:rPr>
                <w:rFonts w:ascii="Arial" w:hAnsi="Arial" w:cs="Arial"/>
              </w:rPr>
              <w:t xml:space="preserve">: </w:t>
            </w:r>
            <w:r w:rsidRPr="008564E9">
              <w:rPr>
                <w:rFonts w:ascii="Arial" w:hAnsi="Arial" w:cs="Arial"/>
              </w:rPr>
              <w:t xml:space="preserve">Terms </w:t>
            </w:r>
            <w:r>
              <w:rPr>
                <w:rFonts w:ascii="Arial" w:hAnsi="Arial" w:cs="Arial"/>
              </w:rPr>
              <w:t>a</w:t>
            </w:r>
            <w:r w:rsidRPr="008564E9">
              <w:rPr>
                <w:rFonts w:ascii="Arial" w:hAnsi="Arial" w:cs="Arial"/>
              </w:rPr>
              <w:t xml:space="preserve">nd Procedures </w:t>
            </w:r>
            <w:r>
              <w:rPr>
                <w:rFonts w:ascii="Arial" w:hAnsi="Arial" w:cs="Arial"/>
              </w:rPr>
              <w:t>o</w:t>
            </w:r>
            <w:r w:rsidRPr="008564E9">
              <w:rPr>
                <w:rFonts w:ascii="Arial" w:hAnsi="Arial" w:cs="Arial"/>
              </w:rPr>
              <w:t>f Payment</w:t>
            </w:r>
            <w:r>
              <w:rPr>
                <w:rFonts w:ascii="Arial" w:hAnsi="Arial" w:cs="Arial"/>
              </w:rPr>
              <w:t xml:space="preserve">, Section-VI: Sample </w:t>
            </w:r>
            <w:r w:rsidRPr="008564E9">
              <w:rPr>
                <w:rFonts w:ascii="Arial" w:hAnsi="Arial" w:cs="Arial"/>
              </w:rPr>
              <w:t>Forms and Procedures</w:t>
            </w:r>
            <w:r>
              <w:rPr>
                <w:rFonts w:ascii="Arial" w:hAnsi="Arial" w:cs="Arial"/>
              </w:rPr>
              <w:t>, Vol.-I of the Bidding Documents</w:t>
            </w:r>
          </w:p>
        </w:tc>
        <w:tc>
          <w:tcPr>
            <w:tcW w:w="6030" w:type="dxa"/>
            <w:vMerge w:val="restart"/>
          </w:tcPr>
          <w:p w:rsidR="0011647E" w:rsidRPr="00274361" w:rsidRDefault="0011647E" w:rsidP="00F82BBA">
            <w:pPr>
              <w:jc w:val="both"/>
              <w:rPr>
                <w:rFonts w:ascii="Arial" w:hAnsi="Arial" w:cs="Arial"/>
                <w:b/>
                <w:bCs/>
              </w:rPr>
            </w:pPr>
            <w:r w:rsidRPr="00274361">
              <w:rPr>
                <w:rFonts w:ascii="Arial" w:hAnsi="Arial" w:cs="Arial"/>
                <w:b/>
                <w:bCs/>
              </w:rPr>
              <w:t>Interest Bearing Engineering Advance (Optional**):</w:t>
            </w:r>
          </w:p>
          <w:p w:rsidR="0011647E" w:rsidRDefault="0011647E" w:rsidP="00F82BBA">
            <w:pPr>
              <w:jc w:val="both"/>
              <w:rPr>
                <w:rFonts w:ascii="Arial" w:hAnsi="Arial" w:cs="Arial"/>
              </w:rPr>
            </w:pPr>
          </w:p>
          <w:p w:rsidR="0011647E" w:rsidRPr="00F82BBA" w:rsidRDefault="0011647E" w:rsidP="00F82BBA">
            <w:pPr>
              <w:jc w:val="both"/>
              <w:rPr>
                <w:rFonts w:ascii="Arial" w:hAnsi="Arial" w:cs="Arial"/>
              </w:rPr>
            </w:pPr>
            <w:r w:rsidRPr="00F82BBA">
              <w:rPr>
                <w:rFonts w:ascii="Arial" w:hAnsi="Arial" w:cs="Arial"/>
              </w:rPr>
              <w:t>Further advance of five percent (5%) of the Ex-works price component of Tower/ Tower Parts (including Bolts &amp; Nuts) and all other materials shall be paid as an interest-bearing interim advance on:</w:t>
            </w:r>
          </w:p>
          <w:p w:rsidR="0011647E" w:rsidRPr="00F82BBA" w:rsidRDefault="0011647E" w:rsidP="00F82BBA">
            <w:pPr>
              <w:ind w:left="720" w:hanging="720"/>
              <w:jc w:val="both"/>
              <w:rPr>
                <w:rFonts w:ascii="Arial" w:hAnsi="Arial" w:cs="Arial"/>
              </w:rPr>
            </w:pPr>
          </w:p>
          <w:p w:rsidR="0011647E" w:rsidRPr="00F82BBA" w:rsidRDefault="0011647E" w:rsidP="00F82BBA">
            <w:pPr>
              <w:ind w:left="436" w:hanging="360"/>
              <w:jc w:val="both"/>
              <w:rPr>
                <w:rFonts w:ascii="Arial" w:hAnsi="Arial" w:cs="Arial"/>
              </w:rPr>
            </w:pPr>
            <w:r w:rsidRPr="00F82BBA">
              <w:rPr>
                <w:rFonts w:ascii="Arial" w:hAnsi="Arial" w:cs="Arial"/>
              </w:rPr>
              <w:t>a)</w:t>
            </w:r>
            <w:r w:rsidRPr="00F82BBA">
              <w:rPr>
                <w:rFonts w:ascii="Arial" w:hAnsi="Arial" w:cs="Arial"/>
              </w:rPr>
              <w:tab/>
              <w:t>Approval of all designs, drawings &amp; guaranteed technical particulars as identified in Technical Specifications, Volume-II o</w:t>
            </w:r>
            <w:bookmarkStart w:id="0" w:name="_GoBack"/>
            <w:bookmarkEnd w:id="0"/>
            <w:r w:rsidRPr="00F82BBA">
              <w:rPr>
                <w:rFonts w:ascii="Arial" w:hAnsi="Arial" w:cs="Arial"/>
              </w:rPr>
              <w:t xml:space="preserve">f the Bidding Documents. </w:t>
            </w:r>
          </w:p>
          <w:p w:rsidR="0011647E" w:rsidRPr="00F82BBA" w:rsidRDefault="0011647E" w:rsidP="00F82BBA">
            <w:pPr>
              <w:ind w:left="436" w:hanging="360"/>
              <w:jc w:val="both"/>
              <w:rPr>
                <w:rFonts w:ascii="Arial" w:hAnsi="Arial" w:cs="Arial"/>
              </w:rPr>
            </w:pPr>
            <w:r w:rsidRPr="00F82BBA">
              <w:rPr>
                <w:rFonts w:ascii="Arial" w:hAnsi="Arial" w:cs="Arial"/>
              </w:rPr>
              <w:t>b)</w:t>
            </w:r>
            <w:r w:rsidRPr="00F82BBA">
              <w:rPr>
                <w:rFonts w:ascii="Arial" w:hAnsi="Arial" w:cs="Arial"/>
              </w:rPr>
              <w:tab/>
              <w:t>Approval of all quality plans and sub-vendor list.</w:t>
            </w:r>
          </w:p>
          <w:p w:rsidR="0011647E" w:rsidRPr="00F82BBA" w:rsidRDefault="0011647E" w:rsidP="00F82BBA">
            <w:pPr>
              <w:ind w:left="436" w:hanging="360"/>
              <w:jc w:val="both"/>
              <w:rPr>
                <w:rFonts w:ascii="Arial" w:hAnsi="Arial" w:cs="Arial"/>
              </w:rPr>
            </w:pPr>
            <w:r w:rsidRPr="00F82BBA">
              <w:rPr>
                <w:rFonts w:ascii="Arial" w:hAnsi="Arial" w:cs="Arial"/>
              </w:rPr>
              <w:t>c)</w:t>
            </w:r>
            <w:r w:rsidRPr="00F82BBA">
              <w:rPr>
                <w:rFonts w:ascii="Arial" w:hAnsi="Arial" w:cs="Arial"/>
              </w:rPr>
              <w:tab/>
              <w:t>Approval of type test reports in case type tests are not required to be repeated.</w:t>
            </w:r>
          </w:p>
          <w:p w:rsidR="0011647E" w:rsidRPr="00F82BBA" w:rsidRDefault="0011647E" w:rsidP="00F82BBA">
            <w:pPr>
              <w:ind w:left="436" w:hanging="360"/>
              <w:jc w:val="both"/>
              <w:rPr>
                <w:rFonts w:ascii="Arial" w:hAnsi="Arial" w:cs="Arial"/>
              </w:rPr>
            </w:pPr>
            <w:r w:rsidRPr="00F82BBA">
              <w:rPr>
                <w:rFonts w:ascii="Arial" w:hAnsi="Arial" w:cs="Arial"/>
              </w:rPr>
              <w:t>d)</w:t>
            </w:r>
            <w:r w:rsidRPr="00F82BBA">
              <w:rPr>
                <w:rFonts w:ascii="Arial" w:hAnsi="Arial" w:cs="Arial"/>
              </w:rPr>
              <w:tab/>
              <w:t>Detailed invoice</w:t>
            </w:r>
          </w:p>
          <w:p w:rsidR="0011647E" w:rsidRPr="00F82BBA" w:rsidRDefault="0011647E" w:rsidP="00F82BBA">
            <w:pPr>
              <w:ind w:left="436" w:hanging="360"/>
              <w:jc w:val="both"/>
              <w:rPr>
                <w:rFonts w:ascii="Arial" w:hAnsi="Arial" w:cs="Arial"/>
              </w:rPr>
            </w:pPr>
            <w:r w:rsidRPr="00F82BBA">
              <w:rPr>
                <w:rFonts w:ascii="Arial" w:hAnsi="Arial" w:cs="Arial"/>
              </w:rPr>
              <w:t>e)</w:t>
            </w:r>
            <w:r w:rsidRPr="00F82BBA">
              <w:rPr>
                <w:rFonts w:ascii="Arial" w:hAnsi="Arial" w:cs="Arial"/>
              </w:rPr>
              <w:tab/>
              <w:t xml:space="preserve">Submission of an unconditional &amp; irrevocable Bank Guarantee in favour of the Employer for 110% (one hundred ten percent) of the amount of Interim Engineering Advance as per the proforma attached with Section-VI: Forms, Conditions of Contract, Volume-I of the Bidding Documents. </w:t>
            </w:r>
          </w:p>
          <w:p w:rsidR="0011647E" w:rsidRDefault="0011647E" w:rsidP="00B655F0">
            <w:pPr>
              <w:ind w:left="693" w:hanging="693"/>
              <w:jc w:val="both"/>
              <w:rPr>
                <w:rFonts w:ascii="Arial" w:hAnsi="Arial" w:cs="Arial"/>
              </w:rPr>
            </w:pPr>
            <w:r>
              <w:rPr>
                <w:rFonts w:ascii="Arial" w:hAnsi="Arial" w:cs="Arial"/>
              </w:rPr>
              <w:t>………………..</w:t>
            </w:r>
          </w:p>
          <w:p w:rsidR="0011647E" w:rsidRPr="008919CE" w:rsidRDefault="0011647E" w:rsidP="00B655F0">
            <w:pPr>
              <w:ind w:left="693" w:hanging="693"/>
              <w:jc w:val="both"/>
              <w:rPr>
                <w:rFonts w:ascii="Arial" w:hAnsi="Arial" w:cs="Arial"/>
              </w:rPr>
            </w:pPr>
            <w:r>
              <w:rPr>
                <w:rFonts w:ascii="Arial" w:hAnsi="Arial" w:cs="Arial"/>
              </w:rPr>
              <w:t>………………..</w:t>
            </w:r>
          </w:p>
        </w:tc>
        <w:tc>
          <w:tcPr>
            <w:tcW w:w="4410" w:type="dxa"/>
          </w:tcPr>
          <w:p w:rsidR="0011647E" w:rsidRPr="00B8338E" w:rsidRDefault="0011647E" w:rsidP="00EC66BA">
            <w:pPr>
              <w:pStyle w:val="Default"/>
              <w:jc w:val="both"/>
              <w:rPr>
                <w:rFonts w:ascii="Arial" w:hAnsi="Arial" w:cs="Arial"/>
                <w:sz w:val="22"/>
                <w:szCs w:val="22"/>
              </w:rPr>
            </w:pPr>
            <w:r w:rsidRPr="00B8338E">
              <w:rPr>
                <w:rFonts w:ascii="Arial" w:hAnsi="Arial" w:cs="Arial"/>
                <w:sz w:val="22"/>
                <w:szCs w:val="22"/>
              </w:rPr>
              <w:t>Please confirm whether interest bearing engineering advance of Tower Parts for 5% be paid after approval of all tower designs or approval of all tower testing reports as well since type test is not applicable in Tower Parts.</w:t>
            </w:r>
          </w:p>
          <w:p w:rsidR="0011647E" w:rsidRPr="00B8338E" w:rsidRDefault="0011647E" w:rsidP="006839FB">
            <w:pPr>
              <w:pStyle w:val="Default"/>
              <w:jc w:val="both"/>
              <w:rPr>
                <w:rFonts w:ascii="Arial" w:hAnsi="Arial" w:cs="Arial"/>
                <w:sz w:val="22"/>
                <w:szCs w:val="22"/>
              </w:rPr>
            </w:pPr>
          </w:p>
        </w:tc>
        <w:tc>
          <w:tcPr>
            <w:tcW w:w="2340" w:type="dxa"/>
            <w:vMerge w:val="restart"/>
          </w:tcPr>
          <w:p w:rsidR="0011647E" w:rsidRPr="00B8338E" w:rsidRDefault="0011647E" w:rsidP="00E23967">
            <w:pPr>
              <w:pStyle w:val="Default"/>
              <w:jc w:val="both"/>
              <w:rPr>
                <w:rFonts w:ascii="Arial" w:hAnsi="Arial" w:cs="Arial"/>
                <w:color w:val="211D1E"/>
                <w:sz w:val="22"/>
                <w:szCs w:val="22"/>
              </w:rPr>
            </w:pPr>
            <w:r w:rsidRPr="00B8338E">
              <w:rPr>
                <w:rFonts w:ascii="Arial" w:hAnsi="Arial" w:cs="Arial"/>
                <w:color w:val="211D1E"/>
                <w:sz w:val="22"/>
                <w:szCs w:val="22"/>
              </w:rPr>
              <w:t>Provisions of the Bidding Documents are amply clear.</w:t>
            </w:r>
          </w:p>
          <w:p w:rsidR="00397D0C" w:rsidRPr="00B8338E" w:rsidRDefault="00397D0C" w:rsidP="00E23967">
            <w:pPr>
              <w:pStyle w:val="Default"/>
              <w:jc w:val="both"/>
              <w:rPr>
                <w:rFonts w:ascii="Arial" w:hAnsi="Arial" w:cs="Arial"/>
                <w:color w:val="211D1E"/>
                <w:sz w:val="22"/>
                <w:szCs w:val="22"/>
              </w:rPr>
            </w:pPr>
          </w:p>
          <w:p w:rsidR="00B8338E" w:rsidRDefault="00925610" w:rsidP="00E23967">
            <w:pPr>
              <w:pStyle w:val="Default"/>
              <w:jc w:val="both"/>
              <w:rPr>
                <w:rFonts w:ascii="Arial" w:hAnsi="Arial" w:cs="Arial"/>
                <w:color w:val="211D1E"/>
                <w:sz w:val="22"/>
                <w:szCs w:val="22"/>
              </w:rPr>
            </w:pPr>
            <w:r w:rsidRPr="00B8338E">
              <w:rPr>
                <w:rFonts w:ascii="Arial" w:hAnsi="Arial" w:cs="Arial"/>
                <w:color w:val="211D1E"/>
                <w:sz w:val="22"/>
                <w:szCs w:val="22"/>
              </w:rPr>
              <w:t>Further</w:t>
            </w:r>
            <w:r w:rsidR="00397D0C" w:rsidRPr="00B8338E">
              <w:rPr>
                <w:rFonts w:ascii="Arial" w:hAnsi="Arial" w:cs="Arial"/>
                <w:sz w:val="22"/>
                <w:szCs w:val="22"/>
              </w:rPr>
              <w:t>, it is clarified that i</w:t>
            </w:r>
            <w:r w:rsidR="00397D0C" w:rsidRPr="00B8338E">
              <w:rPr>
                <w:rFonts w:ascii="Arial" w:hAnsi="Arial" w:cs="Arial"/>
                <w:color w:val="211D1E"/>
                <w:sz w:val="22"/>
                <w:szCs w:val="22"/>
              </w:rPr>
              <w:t>n case type tests are to be repeated/conducted,</w:t>
            </w:r>
            <w:r w:rsidR="00DA6AA0">
              <w:rPr>
                <w:rFonts w:ascii="Arial" w:hAnsi="Arial" w:cs="Arial"/>
                <w:color w:val="211D1E"/>
                <w:sz w:val="22"/>
                <w:szCs w:val="22"/>
              </w:rPr>
              <w:t xml:space="preserve"> </w:t>
            </w:r>
            <w:r w:rsidR="00397D0C" w:rsidRPr="00B8338E">
              <w:rPr>
                <w:rFonts w:ascii="Arial" w:hAnsi="Arial" w:cs="Arial"/>
                <w:color w:val="211D1E"/>
                <w:sz w:val="22"/>
                <w:szCs w:val="22"/>
              </w:rPr>
              <w:t xml:space="preserve">then approval of type test reports is not </w:t>
            </w:r>
            <w:r w:rsidR="00B8338E">
              <w:rPr>
                <w:rFonts w:ascii="Arial" w:hAnsi="Arial" w:cs="Arial"/>
                <w:color w:val="211D1E"/>
                <w:sz w:val="22"/>
                <w:szCs w:val="22"/>
              </w:rPr>
              <w:t>pre-requisite</w:t>
            </w:r>
            <w:r w:rsidR="00397D0C" w:rsidRPr="00B8338E">
              <w:rPr>
                <w:rFonts w:ascii="Arial" w:hAnsi="Arial" w:cs="Arial"/>
                <w:color w:val="211D1E"/>
                <w:sz w:val="22"/>
                <w:szCs w:val="22"/>
              </w:rPr>
              <w:t xml:space="preserve"> </w:t>
            </w:r>
            <w:r w:rsidR="00B8338E">
              <w:rPr>
                <w:rFonts w:ascii="Arial" w:hAnsi="Arial" w:cs="Arial"/>
                <w:color w:val="211D1E"/>
                <w:sz w:val="22"/>
                <w:szCs w:val="22"/>
              </w:rPr>
              <w:t xml:space="preserve">for availing </w:t>
            </w:r>
            <w:proofErr w:type="gramStart"/>
            <w:r w:rsidR="00B8338E" w:rsidRPr="00B8338E">
              <w:rPr>
                <w:rFonts w:ascii="Arial" w:hAnsi="Arial" w:cs="Arial"/>
                <w:color w:val="211D1E"/>
                <w:sz w:val="22"/>
                <w:szCs w:val="22"/>
              </w:rPr>
              <w:t>Interest Bearing</w:t>
            </w:r>
            <w:proofErr w:type="gramEnd"/>
            <w:r w:rsidR="00B8338E" w:rsidRPr="00B8338E">
              <w:rPr>
                <w:rFonts w:ascii="Arial" w:hAnsi="Arial" w:cs="Arial"/>
                <w:color w:val="211D1E"/>
                <w:sz w:val="22"/>
                <w:szCs w:val="22"/>
              </w:rPr>
              <w:t xml:space="preserve"> Engineering Advance</w:t>
            </w:r>
            <w:r w:rsidR="00B8338E">
              <w:rPr>
                <w:rFonts w:ascii="Arial" w:hAnsi="Arial" w:cs="Arial"/>
                <w:color w:val="211D1E"/>
                <w:sz w:val="22"/>
                <w:szCs w:val="22"/>
              </w:rPr>
              <w:t>.</w:t>
            </w:r>
          </w:p>
          <w:p w:rsidR="0011647E" w:rsidRPr="00B8338E" w:rsidRDefault="0011647E" w:rsidP="00B8338E">
            <w:pPr>
              <w:pStyle w:val="Default"/>
              <w:jc w:val="both"/>
              <w:rPr>
                <w:rFonts w:ascii="Arial" w:hAnsi="Arial" w:cs="Arial"/>
                <w:color w:val="211D1E"/>
                <w:sz w:val="22"/>
                <w:szCs w:val="22"/>
              </w:rPr>
            </w:pPr>
          </w:p>
        </w:tc>
      </w:tr>
      <w:tr w:rsidR="0011647E" w:rsidRPr="008919CE" w:rsidTr="0094107B">
        <w:trPr>
          <w:trHeight w:val="1005"/>
        </w:trPr>
        <w:tc>
          <w:tcPr>
            <w:tcW w:w="630" w:type="dxa"/>
          </w:tcPr>
          <w:p w:rsidR="0011647E" w:rsidRDefault="0011647E" w:rsidP="00B655F0">
            <w:pPr>
              <w:pStyle w:val="Default"/>
              <w:rPr>
                <w:rFonts w:ascii="Arial" w:hAnsi="Arial" w:cs="Arial"/>
                <w:sz w:val="22"/>
                <w:szCs w:val="22"/>
              </w:rPr>
            </w:pPr>
            <w:r>
              <w:rPr>
                <w:rFonts w:ascii="Arial" w:hAnsi="Arial" w:cs="Arial"/>
                <w:sz w:val="22"/>
                <w:szCs w:val="22"/>
              </w:rPr>
              <w:t>2.</w:t>
            </w:r>
          </w:p>
        </w:tc>
        <w:tc>
          <w:tcPr>
            <w:tcW w:w="1620" w:type="dxa"/>
            <w:vMerge/>
          </w:tcPr>
          <w:p w:rsidR="0011647E" w:rsidRDefault="0011647E" w:rsidP="00B655F0">
            <w:pPr>
              <w:jc w:val="both"/>
              <w:rPr>
                <w:rFonts w:ascii="Arial" w:hAnsi="Arial" w:cs="Arial"/>
              </w:rPr>
            </w:pPr>
          </w:p>
        </w:tc>
        <w:tc>
          <w:tcPr>
            <w:tcW w:w="6030" w:type="dxa"/>
            <w:vMerge/>
          </w:tcPr>
          <w:p w:rsidR="0011647E" w:rsidRPr="00274361" w:rsidRDefault="0011647E" w:rsidP="00F82BBA">
            <w:pPr>
              <w:jc w:val="both"/>
              <w:rPr>
                <w:rFonts w:ascii="Arial" w:hAnsi="Arial" w:cs="Arial"/>
                <w:b/>
                <w:bCs/>
              </w:rPr>
            </w:pPr>
          </w:p>
        </w:tc>
        <w:tc>
          <w:tcPr>
            <w:tcW w:w="4410" w:type="dxa"/>
          </w:tcPr>
          <w:p w:rsidR="0011647E" w:rsidRDefault="0011647E" w:rsidP="007E37C4">
            <w:pPr>
              <w:pStyle w:val="Default"/>
              <w:jc w:val="both"/>
              <w:rPr>
                <w:rFonts w:ascii="Arial" w:hAnsi="Arial" w:cs="Arial"/>
                <w:color w:val="211D1E"/>
                <w:sz w:val="22"/>
                <w:szCs w:val="22"/>
              </w:rPr>
            </w:pPr>
            <w:r w:rsidRPr="00A87F8E">
              <w:rPr>
                <w:rFonts w:ascii="Arial" w:hAnsi="Arial" w:cs="Arial"/>
                <w:color w:val="211D1E"/>
                <w:sz w:val="22"/>
                <w:szCs w:val="22"/>
              </w:rPr>
              <w:t>Engineering Advance (5%)</w:t>
            </w:r>
          </w:p>
          <w:p w:rsidR="0011647E" w:rsidRPr="00A87F8E" w:rsidRDefault="0011647E" w:rsidP="007E37C4">
            <w:pPr>
              <w:pStyle w:val="Default"/>
              <w:jc w:val="both"/>
              <w:rPr>
                <w:rFonts w:ascii="Arial" w:hAnsi="Arial" w:cs="Arial"/>
                <w:color w:val="211D1E"/>
                <w:sz w:val="22"/>
                <w:szCs w:val="22"/>
              </w:rPr>
            </w:pPr>
          </w:p>
          <w:p w:rsidR="0011647E" w:rsidRDefault="0011647E" w:rsidP="007E37C4">
            <w:pPr>
              <w:pStyle w:val="Default"/>
              <w:jc w:val="both"/>
              <w:rPr>
                <w:rFonts w:ascii="Arial" w:hAnsi="Arial" w:cs="Arial"/>
                <w:color w:val="211D1E"/>
                <w:sz w:val="22"/>
                <w:szCs w:val="22"/>
              </w:rPr>
            </w:pPr>
            <w:r w:rsidRPr="00A87F8E">
              <w:rPr>
                <w:rFonts w:ascii="Arial" w:hAnsi="Arial" w:cs="Arial"/>
                <w:color w:val="211D1E"/>
                <w:sz w:val="22"/>
                <w:szCs w:val="22"/>
              </w:rPr>
              <w:t>As per clause A2 of 1.1 of Supply of Goods, Engineering advance of 5% added on approval of design, vendor list, type test report. As per our understanding,</w:t>
            </w:r>
            <w:r>
              <w:rPr>
                <w:rFonts w:ascii="Arial" w:hAnsi="Arial" w:cs="Arial"/>
                <w:color w:val="211D1E"/>
                <w:sz w:val="22"/>
                <w:szCs w:val="22"/>
              </w:rPr>
              <w:t xml:space="preserve"> </w:t>
            </w:r>
            <w:r w:rsidRPr="00A87F8E">
              <w:rPr>
                <w:rFonts w:ascii="Arial" w:hAnsi="Arial" w:cs="Arial"/>
                <w:color w:val="211D1E"/>
                <w:sz w:val="22"/>
                <w:szCs w:val="22"/>
              </w:rPr>
              <w:t>Engineering advance can only be avail after type testing of towers.</w:t>
            </w:r>
          </w:p>
          <w:p w:rsidR="0011647E" w:rsidRPr="006839FB" w:rsidRDefault="0011647E" w:rsidP="007E37C4">
            <w:pPr>
              <w:pStyle w:val="Default"/>
              <w:jc w:val="both"/>
              <w:rPr>
                <w:rFonts w:ascii="Arial" w:hAnsi="Arial" w:cs="Arial"/>
                <w:b/>
                <w:bCs/>
                <w:sz w:val="22"/>
                <w:szCs w:val="22"/>
              </w:rPr>
            </w:pPr>
          </w:p>
        </w:tc>
        <w:tc>
          <w:tcPr>
            <w:tcW w:w="2340" w:type="dxa"/>
            <w:vMerge/>
          </w:tcPr>
          <w:p w:rsidR="0011647E" w:rsidRPr="00531AF0" w:rsidRDefault="0011647E" w:rsidP="00E23967">
            <w:pPr>
              <w:pStyle w:val="Default"/>
              <w:jc w:val="both"/>
              <w:rPr>
                <w:rFonts w:ascii="Arial" w:hAnsi="Arial" w:cs="Arial"/>
                <w:color w:val="211D1E"/>
                <w:sz w:val="22"/>
                <w:szCs w:val="22"/>
              </w:rPr>
            </w:pPr>
          </w:p>
        </w:tc>
      </w:tr>
      <w:tr w:rsidR="0011647E" w:rsidRPr="008919CE" w:rsidTr="0094107B">
        <w:trPr>
          <w:trHeight w:val="1005"/>
        </w:trPr>
        <w:tc>
          <w:tcPr>
            <w:tcW w:w="630" w:type="dxa"/>
          </w:tcPr>
          <w:p w:rsidR="0011647E" w:rsidRDefault="0011647E" w:rsidP="00B655F0">
            <w:pPr>
              <w:pStyle w:val="Default"/>
              <w:rPr>
                <w:rFonts w:ascii="Arial" w:hAnsi="Arial" w:cs="Arial"/>
                <w:sz w:val="22"/>
                <w:szCs w:val="22"/>
              </w:rPr>
            </w:pPr>
            <w:r>
              <w:rPr>
                <w:rFonts w:ascii="Arial" w:hAnsi="Arial" w:cs="Arial"/>
                <w:sz w:val="22"/>
                <w:szCs w:val="22"/>
              </w:rPr>
              <w:t>3.</w:t>
            </w:r>
          </w:p>
        </w:tc>
        <w:tc>
          <w:tcPr>
            <w:tcW w:w="1620" w:type="dxa"/>
            <w:vMerge/>
          </w:tcPr>
          <w:p w:rsidR="0011647E" w:rsidRDefault="0011647E" w:rsidP="00B655F0">
            <w:pPr>
              <w:jc w:val="both"/>
              <w:rPr>
                <w:rFonts w:ascii="Arial" w:hAnsi="Arial" w:cs="Arial"/>
              </w:rPr>
            </w:pPr>
          </w:p>
        </w:tc>
        <w:tc>
          <w:tcPr>
            <w:tcW w:w="6030" w:type="dxa"/>
            <w:vMerge/>
          </w:tcPr>
          <w:p w:rsidR="0011647E" w:rsidRPr="00274361" w:rsidRDefault="0011647E" w:rsidP="00F82BBA">
            <w:pPr>
              <w:jc w:val="both"/>
              <w:rPr>
                <w:rFonts w:ascii="Arial" w:hAnsi="Arial" w:cs="Arial"/>
                <w:b/>
                <w:bCs/>
              </w:rPr>
            </w:pPr>
          </w:p>
        </w:tc>
        <w:tc>
          <w:tcPr>
            <w:tcW w:w="4410" w:type="dxa"/>
          </w:tcPr>
          <w:p w:rsidR="0011647E" w:rsidRPr="0011647E" w:rsidRDefault="0011647E" w:rsidP="007E37C4">
            <w:pPr>
              <w:pStyle w:val="Default"/>
              <w:jc w:val="both"/>
              <w:rPr>
                <w:rFonts w:ascii="Arial" w:hAnsi="Arial" w:cs="Arial"/>
                <w:sz w:val="22"/>
                <w:szCs w:val="22"/>
              </w:rPr>
            </w:pPr>
            <w:r w:rsidRPr="0011647E">
              <w:rPr>
                <w:rFonts w:ascii="Arial" w:hAnsi="Arial" w:cs="Arial"/>
                <w:sz w:val="22"/>
                <w:szCs w:val="22"/>
              </w:rPr>
              <w:t>Kindly confirm 5% Interest bearing Engineering advance is applicable after Tower design approval or after Type testing of towers.</w:t>
            </w:r>
          </w:p>
        </w:tc>
        <w:tc>
          <w:tcPr>
            <w:tcW w:w="2340" w:type="dxa"/>
            <w:vMerge/>
          </w:tcPr>
          <w:p w:rsidR="0011647E" w:rsidRPr="00531AF0" w:rsidRDefault="0011647E" w:rsidP="00E23967">
            <w:pPr>
              <w:pStyle w:val="Default"/>
              <w:jc w:val="both"/>
              <w:rPr>
                <w:rFonts w:ascii="Arial" w:hAnsi="Arial" w:cs="Arial"/>
                <w:color w:val="211D1E"/>
                <w:sz w:val="22"/>
                <w:szCs w:val="22"/>
              </w:rPr>
            </w:pPr>
          </w:p>
        </w:tc>
      </w:tr>
      <w:tr w:rsidR="00873B5C" w:rsidRPr="008919CE" w:rsidTr="0094107B">
        <w:trPr>
          <w:trHeight w:val="548"/>
        </w:trPr>
        <w:tc>
          <w:tcPr>
            <w:tcW w:w="630" w:type="dxa"/>
          </w:tcPr>
          <w:p w:rsidR="00873B5C" w:rsidRDefault="007540FD" w:rsidP="00873B5C">
            <w:pPr>
              <w:pStyle w:val="Default"/>
              <w:rPr>
                <w:rFonts w:ascii="Arial" w:hAnsi="Arial" w:cs="Arial"/>
                <w:sz w:val="22"/>
                <w:szCs w:val="22"/>
              </w:rPr>
            </w:pPr>
            <w:r>
              <w:rPr>
                <w:rFonts w:ascii="Arial" w:hAnsi="Arial" w:cs="Arial"/>
                <w:sz w:val="22"/>
                <w:szCs w:val="22"/>
              </w:rPr>
              <w:t>4.</w:t>
            </w:r>
          </w:p>
        </w:tc>
        <w:tc>
          <w:tcPr>
            <w:tcW w:w="1620" w:type="dxa"/>
          </w:tcPr>
          <w:p w:rsidR="00873B5C" w:rsidRPr="00183E5D" w:rsidRDefault="00873B5C" w:rsidP="00873B5C">
            <w:pPr>
              <w:jc w:val="both"/>
              <w:rPr>
                <w:rFonts w:ascii="Arial" w:hAnsi="Arial" w:cs="Arial"/>
              </w:rPr>
            </w:pPr>
            <w:r w:rsidRPr="00183E5D">
              <w:rPr>
                <w:rFonts w:ascii="Arial" w:hAnsi="Arial" w:cs="Arial"/>
              </w:rPr>
              <w:t>Cl</w:t>
            </w:r>
            <w:r>
              <w:rPr>
                <w:rFonts w:ascii="Arial" w:hAnsi="Arial" w:cs="Arial"/>
              </w:rPr>
              <w:t>ause</w:t>
            </w:r>
            <w:r w:rsidRPr="00183E5D">
              <w:rPr>
                <w:rFonts w:ascii="Arial" w:hAnsi="Arial" w:cs="Arial"/>
              </w:rPr>
              <w:t xml:space="preserve"> 2.</w:t>
            </w:r>
            <w:r>
              <w:rPr>
                <w:rFonts w:ascii="Arial" w:hAnsi="Arial" w:cs="Arial"/>
              </w:rPr>
              <w:t>2</w:t>
            </w:r>
            <w:r w:rsidRPr="00183E5D">
              <w:rPr>
                <w:rFonts w:ascii="Arial" w:hAnsi="Arial" w:cs="Arial"/>
              </w:rPr>
              <w:t xml:space="preserve">, Appendix-2: Price Adjustment, Section-VI: Sample Forms and </w:t>
            </w:r>
            <w:r w:rsidRPr="00183E5D">
              <w:rPr>
                <w:rFonts w:ascii="Arial" w:hAnsi="Arial" w:cs="Arial"/>
              </w:rPr>
              <w:lastRenderedPageBreak/>
              <w:t>Procedures, Vol.-I of the Bidding Documents</w:t>
            </w:r>
          </w:p>
        </w:tc>
        <w:tc>
          <w:tcPr>
            <w:tcW w:w="6030" w:type="dxa"/>
          </w:tcPr>
          <w:p w:rsidR="00873B5C" w:rsidRPr="00AA6556" w:rsidRDefault="00873B5C" w:rsidP="00873B5C">
            <w:pPr>
              <w:jc w:val="both"/>
              <w:rPr>
                <w:rFonts w:ascii="Arial" w:hAnsi="Arial" w:cs="Arial"/>
              </w:rPr>
            </w:pPr>
            <w:r w:rsidRPr="00AA6556">
              <w:rPr>
                <w:rFonts w:ascii="Arial" w:hAnsi="Arial" w:cs="Arial"/>
              </w:rPr>
              <w:lastRenderedPageBreak/>
              <w:t xml:space="preserve">The total adjustment for </w:t>
            </w:r>
            <w:proofErr w:type="spellStart"/>
            <w:r w:rsidRPr="00707578">
              <w:rPr>
                <w:rFonts w:ascii="Arial" w:hAnsi="Arial" w:cs="Arial"/>
                <w:b/>
                <w:bCs/>
                <w:snapToGrid w:val="0"/>
              </w:rPr>
              <w:t>Earthwire</w:t>
            </w:r>
            <w:proofErr w:type="spellEnd"/>
            <w:r w:rsidRPr="00AA6556">
              <w:rPr>
                <w:rFonts w:ascii="Arial" w:hAnsi="Arial" w:cs="Arial"/>
                <w:snapToGrid w:val="0"/>
              </w:rPr>
              <w:t xml:space="preserve">, Hardware Fittings and Conductor &amp; </w:t>
            </w:r>
            <w:proofErr w:type="spellStart"/>
            <w:r w:rsidRPr="00AA6556">
              <w:rPr>
                <w:rFonts w:ascii="Arial" w:hAnsi="Arial" w:cs="Arial"/>
                <w:snapToGrid w:val="0"/>
              </w:rPr>
              <w:t>Earthwire</w:t>
            </w:r>
            <w:proofErr w:type="spellEnd"/>
            <w:r w:rsidRPr="00AA6556">
              <w:rPr>
                <w:rFonts w:ascii="Arial" w:hAnsi="Arial" w:cs="Arial"/>
                <w:snapToGrid w:val="0"/>
              </w:rPr>
              <w:t xml:space="preserve"> Accessories </w:t>
            </w:r>
            <w:r w:rsidRPr="00AA6556">
              <w:rPr>
                <w:rFonts w:ascii="Arial" w:hAnsi="Arial" w:cs="Arial"/>
              </w:rPr>
              <w:t xml:space="preserve">shall be subject to a ceiling of ± 20% of respective Ex-Works price component of </w:t>
            </w:r>
            <w:proofErr w:type="spellStart"/>
            <w:r w:rsidRPr="00707578">
              <w:rPr>
                <w:rFonts w:ascii="Arial" w:hAnsi="Arial" w:cs="Arial"/>
                <w:b/>
                <w:bCs/>
                <w:snapToGrid w:val="0"/>
              </w:rPr>
              <w:t>Earthwire</w:t>
            </w:r>
            <w:proofErr w:type="spellEnd"/>
            <w:r w:rsidRPr="00707578">
              <w:rPr>
                <w:rFonts w:ascii="Arial" w:hAnsi="Arial" w:cs="Arial"/>
                <w:b/>
                <w:bCs/>
                <w:snapToGrid w:val="0"/>
              </w:rPr>
              <w:t>,</w:t>
            </w:r>
            <w:r w:rsidRPr="00AA6556">
              <w:rPr>
                <w:rFonts w:ascii="Arial" w:hAnsi="Arial" w:cs="Arial"/>
                <w:snapToGrid w:val="0"/>
              </w:rPr>
              <w:t xml:space="preserve"> Hardware Fittings and Conductor &amp; </w:t>
            </w:r>
            <w:proofErr w:type="spellStart"/>
            <w:r w:rsidRPr="00AA6556">
              <w:rPr>
                <w:rFonts w:ascii="Arial" w:hAnsi="Arial" w:cs="Arial"/>
                <w:snapToGrid w:val="0"/>
              </w:rPr>
              <w:t>Earthwire</w:t>
            </w:r>
            <w:proofErr w:type="spellEnd"/>
            <w:r w:rsidRPr="00AA6556">
              <w:rPr>
                <w:rFonts w:ascii="Arial" w:hAnsi="Arial" w:cs="Arial"/>
                <w:snapToGrid w:val="0"/>
              </w:rPr>
              <w:t xml:space="preserve"> Accessories. </w:t>
            </w:r>
          </w:p>
          <w:p w:rsidR="00873B5C" w:rsidRPr="00AA6556" w:rsidRDefault="00873B5C" w:rsidP="00873B5C">
            <w:pPr>
              <w:jc w:val="both"/>
              <w:rPr>
                <w:rFonts w:ascii="Arial" w:hAnsi="Arial" w:cs="Arial"/>
              </w:rPr>
            </w:pPr>
            <w:r w:rsidRPr="00AA6556">
              <w:rPr>
                <w:rFonts w:ascii="Arial" w:hAnsi="Arial" w:cs="Arial"/>
              </w:rPr>
              <w:tab/>
            </w:r>
          </w:p>
          <w:p w:rsidR="00873B5C" w:rsidRPr="00AA6556" w:rsidRDefault="00873B5C" w:rsidP="00873B5C">
            <w:pPr>
              <w:jc w:val="both"/>
              <w:rPr>
                <w:rFonts w:ascii="Arial" w:hAnsi="Arial" w:cs="Arial"/>
              </w:rPr>
            </w:pPr>
            <w:r w:rsidRPr="00AA6556">
              <w:rPr>
                <w:rFonts w:ascii="Arial" w:hAnsi="Arial" w:cs="Arial"/>
              </w:rPr>
              <w:t xml:space="preserve">However, the total price adjustment of fabricated tower </w:t>
            </w:r>
            <w:r w:rsidRPr="00AA6556">
              <w:rPr>
                <w:rFonts w:ascii="Arial" w:hAnsi="Arial" w:cs="Arial"/>
              </w:rPr>
              <w:lastRenderedPageBreak/>
              <w:t>parts (including Bolts &amp; Nuts) shall not be subject to any ceiling whatsoever.</w:t>
            </w:r>
          </w:p>
          <w:p w:rsidR="00873B5C" w:rsidRPr="00350557" w:rsidRDefault="00873B5C" w:rsidP="00873B5C">
            <w:pPr>
              <w:tabs>
                <w:tab w:val="left" w:pos="741"/>
              </w:tabs>
              <w:ind w:left="1254" w:hanging="1254"/>
              <w:jc w:val="both"/>
              <w:rPr>
                <w:rFonts w:ascii="Arial" w:hAnsi="Arial" w:cs="Arial"/>
              </w:rPr>
            </w:pPr>
          </w:p>
        </w:tc>
        <w:tc>
          <w:tcPr>
            <w:tcW w:w="4410" w:type="dxa"/>
          </w:tcPr>
          <w:p w:rsidR="00873B5C" w:rsidRPr="00873B5C" w:rsidRDefault="00873B5C" w:rsidP="00873B5C">
            <w:pPr>
              <w:jc w:val="both"/>
              <w:rPr>
                <w:rFonts w:ascii="Arial" w:hAnsi="Arial" w:cs="Arial"/>
              </w:rPr>
            </w:pPr>
            <w:r w:rsidRPr="00873B5C">
              <w:rPr>
                <w:rFonts w:ascii="Arial" w:hAnsi="Arial" w:cs="Arial"/>
              </w:rPr>
              <w:lastRenderedPageBreak/>
              <w:t xml:space="preserve">Considering the volatility of commodity prices in the market scenario, we kindly request you to remove the price ceiling for items like </w:t>
            </w:r>
            <w:proofErr w:type="spellStart"/>
            <w:r w:rsidRPr="00873B5C">
              <w:rPr>
                <w:rFonts w:ascii="Arial" w:hAnsi="Arial" w:cs="Arial"/>
              </w:rPr>
              <w:t>Earthwire</w:t>
            </w:r>
            <w:proofErr w:type="spellEnd"/>
            <w:r w:rsidRPr="00873B5C">
              <w:rPr>
                <w:rFonts w:ascii="Arial" w:hAnsi="Arial" w:cs="Arial"/>
              </w:rPr>
              <w:t xml:space="preserve">, Hardware Fittings and Conductor &amp; </w:t>
            </w:r>
            <w:proofErr w:type="spellStart"/>
            <w:r w:rsidRPr="00873B5C">
              <w:rPr>
                <w:rFonts w:ascii="Arial" w:hAnsi="Arial" w:cs="Arial"/>
              </w:rPr>
              <w:t>Earthwire</w:t>
            </w:r>
            <w:proofErr w:type="spellEnd"/>
            <w:r w:rsidRPr="00873B5C">
              <w:rPr>
                <w:rFonts w:ascii="Arial" w:hAnsi="Arial" w:cs="Arial"/>
              </w:rPr>
              <w:t xml:space="preserve"> Accessories </w:t>
            </w:r>
            <w:proofErr w:type="spellStart"/>
            <w:r w:rsidRPr="00873B5C">
              <w:rPr>
                <w:rFonts w:ascii="Arial" w:hAnsi="Arial" w:cs="Arial"/>
              </w:rPr>
              <w:t>rike</w:t>
            </w:r>
            <w:proofErr w:type="spellEnd"/>
            <w:r w:rsidRPr="00873B5C">
              <w:rPr>
                <w:rFonts w:ascii="Arial" w:hAnsi="Arial" w:cs="Arial"/>
              </w:rPr>
              <w:t xml:space="preserve"> similarly you have done for fabricated tower parts (including bolts and nuts).</w:t>
            </w:r>
          </w:p>
        </w:tc>
        <w:tc>
          <w:tcPr>
            <w:tcW w:w="2340" w:type="dxa"/>
          </w:tcPr>
          <w:p w:rsidR="00873B5C" w:rsidRDefault="00873B5C" w:rsidP="00873B5C">
            <w:pPr>
              <w:pStyle w:val="Default"/>
              <w:jc w:val="both"/>
              <w:rPr>
                <w:rFonts w:ascii="Arial" w:hAnsi="Arial" w:cs="Arial"/>
                <w:color w:val="211D1E"/>
                <w:sz w:val="22"/>
                <w:szCs w:val="22"/>
              </w:rPr>
            </w:pPr>
            <w:r>
              <w:rPr>
                <w:rFonts w:ascii="Arial" w:hAnsi="Arial" w:cs="Arial"/>
                <w:color w:val="211D1E"/>
                <w:sz w:val="22"/>
                <w:szCs w:val="22"/>
              </w:rPr>
              <w:t xml:space="preserve">In regard to </w:t>
            </w:r>
            <w:r w:rsidR="00EA6449">
              <w:rPr>
                <w:rFonts w:ascii="Arial" w:hAnsi="Arial" w:cs="Arial"/>
                <w:color w:val="211D1E"/>
                <w:sz w:val="22"/>
                <w:szCs w:val="22"/>
              </w:rPr>
              <w:t xml:space="preserve">ceiling on </w:t>
            </w:r>
            <w:r w:rsidR="00EA6449" w:rsidRPr="00AA6556">
              <w:rPr>
                <w:rFonts w:ascii="Arial" w:hAnsi="Arial" w:cs="Arial"/>
                <w:sz w:val="22"/>
                <w:szCs w:val="22"/>
              </w:rPr>
              <w:t>total price adjustment</w:t>
            </w:r>
            <w:r w:rsidR="00EA6449">
              <w:rPr>
                <w:rFonts w:ascii="Arial" w:hAnsi="Arial" w:cs="Arial"/>
                <w:sz w:val="22"/>
                <w:szCs w:val="22"/>
              </w:rPr>
              <w:t xml:space="preserve"> of </w:t>
            </w:r>
            <w:r w:rsidRPr="00F94799">
              <w:rPr>
                <w:rFonts w:ascii="Arial" w:hAnsi="Arial" w:cs="Arial"/>
              </w:rPr>
              <w:t xml:space="preserve">AACSR </w:t>
            </w:r>
            <w:proofErr w:type="spellStart"/>
            <w:r w:rsidRPr="00F94799">
              <w:rPr>
                <w:rFonts w:ascii="Arial" w:hAnsi="Arial" w:cs="Arial"/>
              </w:rPr>
              <w:t>Earthwire</w:t>
            </w:r>
            <w:proofErr w:type="spellEnd"/>
            <w:r>
              <w:rPr>
                <w:rFonts w:ascii="Arial" w:hAnsi="Arial" w:cs="Arial"/>
              </w:rPr>
              <w:t>,</w:t>
            </w:r>
            <w:r>
              <w:rPr>
                <w:rFonts w:ascii="Arial" w:hAnsi="Arial" w:cs="Arial"/>
                <w:color w:val="211D1E"/>
                <w:sz w:val="22"/>
                <w:szCs w:val="22"/>
              </w:rPr>
              <w:t xml:space="preserve"> please refer </w:t>
            </w:r>
            <w:r w:rsidRPr="009F5147">
              <w:rPr>
                <w:rFonts w:ascii="Arial" w:hAnsi="Arial" w:cs="Arial"/>
                <w:b/>
                <w:bCs/>
                <w:color w:val="211D1E"/>
                <w:sz w:val="22"/>
                <w:szCs w:val="22"/>
              </w:rPr>
              <w:t>Amendment N</w:t>
            </w:r>
            <w:r>
              <w:rPr>
                <w:rFonts w:ascii="Arial" w:hAnsi="Arial" w:cs="Arial"/>
                <w:b/>
                <w:bCs/>
                <w:color w:val="211D1E"/>
                <w:sz w:val="22"/>
                <w:szCs w:val="22"/>
              </w:rPr>
              <w:t>o</w:t>
            </w:r>
            <w:r w:rsidRPr="009F5147">
              <w:rPr>
                <w:rFonts w:ascii="Arial" w:hAnsi="Arial" w:cs="Arial"/>
                <w:b/>
                <w:bCs/>
                <w:color w:val="211D1E"/>
                <w:sz w:val="22"/>
                <w:szCs w:val="22"/>
              </w:rPr>
              <w:t>. 1</w:t>
            </w:r>
            <w:r>
              <w:rPr>
                <w:rFonts w:ascii="Arial" w:hAnsi="Arial" w:cs="Arial"/>
                <w:color w:val="211D1E"/>
                <w:sz w:val="22"/>
                <w:szCs w:val="22"/>
              </w:rPr>
              <w:t xml:space="preserve"> </w:t>
            </w:r>
            <w:r w:rsidRPr="009F5147">
              <w:rPr>
                <w:rFonts w:ascii="Arial" w:hAnsi="Arial" w:cs="Arial"/>
                <w:b/>
                <w:bCs/>
                <w:color w:val="211D1E"/>
                <w:sz w:val="22"/>
                <w:szCs w:val="22"/>
              </w:rPr>
              <w:t>(</w:t>
            </w:r>
            <w:r w:rsidRPr="009F5147">
              <w:rPr>
                <w:rFonts w:ascii="Arial" w:hAnsi="Arial" w:cs="Arial"/>
                <w:b/>
                <w:bCs/>
                <w:i/>
                <w:iCs/>
                <w:color w:val="211D1E"/>
                <w:sz w:val="22"/>
                <w:szCs w:val="22"/>
              </w:rPr>
              <w:t>commercial portion</w:t>
            </w:r>
            <w:r w:rsidRPr="009F5147">
              <w:rPr>
                <w:rFonts w:ascii="Arial" w:hAnsi="Arial" w:cs="Arial"/>
                <w:b/>
                <w:bCs/>
                <w:color w:val="211D1E"/>
                <w:sz w:val="22"/>
                <w:szCs w:val="22"/>
              </w:rPr>
              <w:t>)</w:t>
            </w:r>
            <w:r>
              <w:rPr>
                <w:rFonts w:ascii="Arial" w:hAnsi="Arial" w:cs="Arial"/>
                <w:color w:val="211D1E"/>
                <w:sz w:val="22"/>
                <w:szCs w:val="22"/>
              </w:rPr>
              <w:t xml:space="preserve"> </w:t>
            </w:r>
            <w:r w:rsidR="00EA6449">
              <w:rPr>
                <w:rFonts w:ascii="Arial" w:hAnsi="Arial" w:cs="Arial"/>
                <w:color w:val="211D1E"/>
                <w:sz w:val="22"/>
                <w:szCs w:val="22"/>
              </w:rPr>
              <w:t xml:space="preserve">to the </w:t>
            </w:r>
            <w:r w:rsidR="00EA6449">
              <w:rPr>
                <w:rFonts w:ascii="Arial" w:hAnsi="Arial" w:cs="Arial"/>
                <w:color w:val="211D1E"/>
                <w:sz w:val="22"/>
                <w:szCs w:val="22"/>
              </w:rPr>
              <w:lastRenderedPageBreak/>
              <w:t xml:space="preserve">Bidding Documents </w:t>
            </w:r>
            <w:r>
              <w:rPr>
                <w:rFonts w:ascii="Arial" w:hAnsi="Arial" w:cs="Arial"/>
                <w:color w:val="211D1E"/>
                <w:sz w:val="22"/>
                <w:szCs w:val="22"/>
              </w:rPr>
              <w:t>attached herewith.</w:t>
            </w:r>
          </w:p>
          <w:p w:rsidR="00873B5C" w:rsidRDefault="00873B5C" w:rsidP="00873B5C">
            <w:pPr>
              <w:pStyle w:val="Default"/>
              <w:jc w:val="both"/>
              <w:rPr>
                <w:rFonts w:ascii="Arial" w:hAnsi="Arial" w:cs="Arial"/>
                <w:color w:val="211D1E"/>
                <w:sz w:val="22"/>
                <w:szCs w:val="22"/>
              </w:rPr>
            </w:pPr>
          </w:p>
          <w:p w:rsidR="00873B5C" w:rsidRDefault="00093FA2" w:rsidP="00FC5A5E">
            <w:pPr>
              <w:pStyle w:val="Default"/>
              <w:jc w:val="both"/>
              <w:rPr>
                <w:rFonts w:ascii="Arial" w:hAnsi="Arial" w:cs="Arial"/>
                <w:color w:val="211D1E"/>
                <w:sz w:val="22"/>
                <w:szCs w:val="22"/>
              </w:rPr>
            </w:pPr>
            <w:r>
              <w:rPr>
                <w:rFonts w:ascii="Arial" w:hAnsi="Arial" w:cs="Arial"/>
                <w:color w:val="211D1E"/>
                <w:sz w:val="22"/>
                <w:szCs w:val="22"/>
              </w:rPr>
              <w:t>Other p</w:t>
            </w:r>
            <w:r w:rsidR="00873B5C">
              <w:rPr>
                <w:rFonts w:ascii="Arial" w:hAnsi="Arial" w:cs="Arial"/>
                <w:color w:val="211D1E"/>
                <w:sz w:val="22"/>
                <w:szCs w:val="22"/>
              </w:rPr>
              <w:t xml:space="preserve">rovisions of the Bidding Documents read in conjunction with </w:t>
            </w:r>
            <w:r w:rsidR="00873B5C" w:rsidRPr="00C70147">
              <w:rPr>
                <w:rFonts w:ascii="Arial" w:hAnsi="Arial" w:cs="Arial"/>
                <w:color w:val="211D1E"/>
                <w:sz w:val="22"/>
                <w:szCs w:val="22"/>
              </w:rPr>
              <w:t xml:space="preserve">Amendment No. 1 </w:t>
            </w:r>
            <w:r w:rsidR="00475A91">
              <w:rPr>
                <w:rFonts w:ascii="Arial" w:hAnsi="Arial" w:cs="Arial"/>
                <w:color w:val="211D1E"/>
                <w:sz w:val="22"/>
                <w:szCs w:val="22"/>
              </w:rPr>
              <w:t xml:space="preserve">to the Bidding Documents </w:t>
            </w:r>
            <w:r w:rsidR="00873B5C">
              <w:rPr>
                <w:rFonts w:ascii="Arial" w:hAnsi="Arial" w:cs="Arial"/>
                <w:color w:val="211D1E"/>
                <w:sz w:val="22"/>
                <w:szCs w:val="22"/>
              </w:rPr>
              <w:t>shall remain unchanged.</w:t>
            </w:r>
          </w:p>
          <w:p w:rsidR="0055704C" w:rsidRPr="00531AF0" w:rsidRDefault="0055704C" w:rsidP="00FC5A5E">
            <w:pPr>
              <w:pStyle w:val="Default"/>
              <w:jc w:val="both"/>
              <w:rPr>
                <w:rFonts w:ascii="Arial" w:hAnsi="Arial" w:cs="Arial"/>
                <w:color w:val="211D1E"/>
                <w:sz w:val="22"/>
                <w:szCs w:val="22"/>
              </w:rPr>
            </w:pPr>
          </w:p>
        </w:tc>
      </w:tr>
      <w:tr w:rsidR="007E22E0" w:rsidRPr="008919CE" w:rsidTr="0094107B">
        <w:trPr>
          <w:trHeight w:val="548"/>
        </w:trPr>
        <w:tc>
          <w:tcPr>
            <w:tcW w:w="630" w:type="dxa"/>
          </w:tcPr>
          <w:p w:rsidR="007E22E0" w:rsidRDefault="007540FD" w:rsidP="007E22E0">
            <w:pPr>
              <w:pStyle w:val="Default"/>
              <w:rPr>
                <w:rFonts w:ascii="Arial" w:hAnsi="Arial" w:cs="Arial"/>
                <w:sz w:val="22"/>
                <w:szCs w:val="22"/>
              </w:rPr>
            </w:pPr>
            <w:r>
              <w:rPr>
                <w:rFonts w:ascii="Arial" w:hAnsi="Arial" w:cs="Arial"/>
                <w:sz w:val="22"/>
                <w:szCs w:val="22"/>
              </w:rPr>
              <w:lastRenderedPageBreak/>
              <w:t>5.</w:t>
            </w:r>
          </w:p>
        </w:tc>
        <w:tc>
          <w:tcPr>
            <w:tcW w:w="1620" w:type="dxa"/>
          </w:tcPr>
          <w:p w:rsidR="007E22E0" w:rsidRDefault="007E22E0" w:rsidP="0055704C">
            <w:pPr>
              <w:jc w:val="both"/>
              <w:rPr>
                <w:rFonts w:ascii="Arial" w:hAnsi="Arial" w:cs="Arial"/>
              </w:rPr>
            </w:pPr>
            <w:r>
              <w:rPr>
                <w:rFonts w:ascii="Arial" w:hAnsi="Arial" w:cs="Arial"/>
              </w:rPr>
              <w:t xml:space="preserve">Cl 1.4 D2, </w:t>
            </w:r>
            <w:r w:rsidRPr="008564E9">
              <w:rPr>
                <w:rFonts w:ascii="Arial" w:hAnsi="Arial" w:cs="Arial"/>
              </w:rPr>
              <w:t>Appendix-1</w:t>
            </w:r>
            <w:r>
              <w:rPr>
                <w:rFonts w:ascii="Arial" w:hAnsi="Arial" w:cs="Arial"/>
              </w:rPr>
              <w:t xml:space="preserve">: </w:t>
            </w:r>
            <w:r w:rsidRPr="008564E9">
              <w:rPr>
                <w:rFonts w:ascii="Arial" w:hAnsi="Arial" w:cs="Arial"/>
              </w:rPr>
              <w:t xml:space="preserve">Terms </w:t>
            </w:r>
            <w:r>
              <w:rPr>
                <w:rFonts w:ascii="Arial" w:hAnsi="Arial" w:cs="Arial"/>
              </w:rPr>
              <w:t>a</w:t>
            </w:r>
            <w:r w:rsidRPr="008564E9">
              <w:rPr>
                <w:rFonts w:ascii="Arial" w:hAnsi="Arial" w:cs="Arial"/>
              </w:rPr>
              <w:t xml:space="preserve">nd Procedures </w:t>
            </w:r>
            <w:r>
              <w:rPr>
                <w:rFonts w:ascii="Arial" w:hAnsi="Arial" w:cs="Arial"/>
              </w:rPr>
              <w:t>o</w:t>
            </w:r>
            <w:r w:rsidRPr="008564E9">
              <w:rPr>
                <w:rFonts w:ascii="Arial" w:hAnsi="Arial" w:cs="Arial"/>
              </w:rPr>
              <w:t>f Payment</w:t>
            </w:r>
            <w:r>
              <w:rPr>
                <w:rFonts w:ascii="Arial" w:hAnsi="Arial" w:cs="Arial"/>
              </w:rPr>
              <w:t xml:space="preserve">, Section-VI: Sample </w:t>
            </w:r>
            <w:r w:rsidRPr="008564E9">
              <w:rPr>
                <w:rFonts w:ascii="Arial" w:hAnsi="Arial" w:cs="Arial"/>
              </w:rPr>
              <w:t>Forms and Procedures</w:t>
            </w:r>
            <w:r>
              <w:rPr>
                <w:rFonts w:ascii="Arial" w:hAnsi="Arial" w:cs="Arial"/>
              </w:rPr>
              <w:t>, Vol.-I of the Bidding Documents</w:t>
            </w:r>
          </w:p>
        </w:tc>
        <w:tc>
          <w:tcPr>
            <w:tcW w:w="6030" w:type="dxa"/>
          </w:tcPr>
          <w:p w:rsidR="007E22E0" w:rsidRDefault="007E22E0" w:rsidP="007E22E0">
            <w:pPr>
              <w:ind w:left="693" w:hanging="693"/>
              <w:jc w:val="both"/>
              <w:rPr>
                <w:rFonts w:ascii="Arial" w:hAnsi="Arial" w:cs="Arial"/>
                <w:b/>
                <w:bCs/>
              </w:rPr>
            </w:pPr>
            <w:r w:rsidRPr="00350557">
              <w:rPr>
                <w:rFonts w:ascii="Arial" w:hAnsi="Arial" w:cs="Arial"/>
              </w:rPr>
              <w:t>D</w:t>
            </w:r>
            <w:r w:rsidRPr="00350557">
              <w:rPr>
                <w:rFonts w:ascii="Arial" w:hAnsi="Arial" w:cs="Arial"/>
              </w:rPr>
              <w:tab/>
            </w:r>
            <w:r w:rsidRPr="00D01262">
              <w:rPr>
                <w:rFonts w:ascii="Arial" w:hAnsi="Arial" w:cs="Arial"/>
                <w:b/>
                <w:bCs/>
              </w:rPr>
              <w:t>Progressive Payment</w:t>
            </w:r>
          </w:p>
          <w:p w:rsidR="007E22E0" w:rsidRDefault="007E22E0" w:rsidP="007E22E0">
            <w:pPr>
              <w:ind w:left="693" w:hanging="693"/>
              <w:jc w:val="both"/>
              <w:rPr>
                <w:rFonts w:ascii="Arial" w:hAnsi="Arial" w:cs="Arial"/>
              </w:rPr>
            </w:pPr>
            <w:r>
              <w:rPr>
                <w:rFonts w:ascii="Arial" w:hAnsi="Arial" w:cs="Arial"/>
              </w:rPr>
              <w:t>……………….</w:t>
            </w:r>
          </w:p>
          <w:p w:rsidR="007E22E0" w:rsidRDefault="007E22E0" w:rsidP="007E22E0">
            <w:pPr>
              <w:ind w:left="693" w:hanging="693"/>
              <w:jc w:val="both"/>
              <w:rPr>
                <w:rFonts w:ascii="Arial" w:hAnsi="Arial" w:cs="Arial"/>
              </w:rPr>
            </w:pPr>
            <w:r>
              <w:rPr>
                <w:rFonts w:ascii="Arial" w:hAnsi="Arial" w:cs="Arial"/>
              </w:rPr>
              <w:t>……………….</w:t>
            </w:r>
          </w:p>
          <w:p w:rsidR="007E22E0" w:rsidRPr="00350557" w:rsidRDefault="007E22E0" w:rsidP="00FC5A5E">
            <w:pPr>
              <w:ind w:left="693" w:hanging="693"/>
              <w:jc w:val="both"/>
              <w:rPr>
                <w:rFonts w:ascii="Arial" w:hAnsi="Arial" w:cs="Arial"/>
                <w:snapToGrid w:val="0"/>
              </w:rPr>
            </w:pPr>
            <w:r w:rsidRPr="00350557">
              <w:rPr>
                <w:rFonts w:ascii="Arial" w:hAnsi="Arial" w:cs="Arial"/>
              </w:rPr>
              <w:t>D2.</w:t>
            </w:r>
            <w:r w:rsidRPr="00350557">
              <w:rPr>
                <w:rFonts w:ascii="Arial" w:hAnsi="Arial" w:cs="Arial"/>
              </w:rPr>
              <w:tab/>
            </w:r>
            <w:r w:rsidRPr="00350557">
              <w:rPr>
                <w:rFonts w:ascii="Arial" w:hAnsi="Arial" w:cs="Arial"/>
                <w:b/>
              </w:rPr>
              <w:t xml:space="preserve">Ten percent (10%) </w:t>
            </w:r>
            <w:r w:rsidRPr="00600A0F">
              <w:rPr>
                <w:rFonts w:ascii="Arial" w:hAnsi="Arial" w:cs="Arial"/>
                <w:bCs/>
              </w:rPr>
              <w:t xml:space="preserve">of total Installation price component </w:t>
            </w:r>
            <w:r w:rsidRPr="00600A0F">
              <w:rPr>
                <w:rFonts w:ascii="Arial" w:hAnsi="Arial" w:cs="Arial"/>
                <w:bCs/>
                <w:i/>
              </w:rPr>
              <w:t>(excluding</w:t>
            </w:r>
            <w:r w:rsidRPr="00600A0F">
              <w:rPr>
                <w:rFonts w:ascii="Arial" w:hAnsi="Arial" w:cs="Arial"/>
                <w:bCs/>
              </w:rPr>
              <w:t xml:space="preserve"> </w:t>
            </w:r>
            <w:r w:rsidRPr="00600A0F">
              <w:rPr>
                <w:rFonts w:ascii="Arial" w:hAnsi="Arial" w:cs="Arial"/>
                <w:bCs/>
                <w:i/>
              </w:rPr>
              <w:t>the price component for survey</w:t>
            </w:r>
            <w:r w:rsidRPr="00600A0F">
              <w:rPr>
                <w:rFonts w:ascii="Arial" w:hAnsi="Arial" w:cs="Arial"/>
                <w:bCs/>
              </w:rPr>
              <w:t>) shall be paid in three equal parts, each on physical construction of 1/3</w:t>
            </w:r>
            <w:r w:rsidRPr="00600A0F">
              <w:rPr>
                <w:rFonts w:ascii="Arial" w:hAnsi="Arial" w:cs="Arial"/>
                <w:bCs/>
                <w:vertAlign w:val="superscript"/>
              </w:rPr>
              <w:t>rd</w:t>
            </w:r>
            <w:r w:rsidRPr="00600A0F">
              <w:rPr>
                <w:rFonts w:ascii="Arial" w:hAnsi="Arial" w:cs="Arial"/>
                <w:bCs/>
              </w:rPr>
              <w:t> of the Transmission Line section including liquidation of defects/deficiencies</w:t>
            </w:r>
            <w:r w:rsidRPr="00600A0F">
              <w:rPr>
                <w:rFonts w:ascii="Arial" w:hAnsi="Arial" w:cs="Arial"/>
                <w:bCs/>
                <w:color w:val="FF0000"/>
              </w:rPr>
              <w:t xml:space="preserve"> </w:t>
            </w:r>
            <w:r w:rsidRPr="00600A0F">
              <w:rPr>
                <w:rFonts w:ascii="Arial" w:hAnsi="Arial" w:cs="Arial"/>
                <w:bCs/>
              </w:rPr>
              <w:t>on the line section and certification of the same by Employer’s representative and on submission of GST invoice.</w:t>
            </w:r>
          </w:p>
        </w:tc>
        <w:tc>
          <w:tcPr>
            <w:tcW w:w="4410" w:type="dxa"/>
          </w:tcPr>
          <w:p w:rsidR="007E22E0" w:rsidRPr="009F5147" w:rsidRDefault="007E22E0" w:rsidP="007E22E0">
            <w:pPr>
              <w:jc w:val="both"/>
              <w:rPr>
                <w:rFonts w:ascii="Arial" w:hAnsi="Arial" w:cs="Arial"/>
              </w:rPr>
            </w:pPr>
            <w:r w:rsidRPr="009F5147">
              <w:rPr>
                <w:rFonts w:ascii="Arial" w:hAnsi="Arial" w:cs="Arial"/>
              </w:rPr>
              <w:t>Please refer to D2 in Appendix 1, Terms &amp; Procedures of Payment wherein 10% payment for Installation portion shall be paid in three equal parts, each on physical construction of 1/3</w:t>
            </w:r>
            <w:r w:rsidRPr="00B267DE">
              <w:rPr>
                <w:rFonts w:ascii="Arial" w:hAnsi="Arial" w:cs="Arial"/>
                <w:vertAlign w:val="superscript"/>
              </w:rPr>
              <w:t>rd</w:t>
            </w:r>
            <w:r w:rsidR="00B267DE">
              <w:rPr>
                <w:rFonts w:ascii="Arial" w:hAnsi="Arial" w:cs="Arial"/>
              </w:rPr>
              <w:t xml:space="preserve"> </w:t>
            </w:r>
            <w:r w:rsidRPr="009F5147">
              <w:rPr>
                <w:rFonts w:ascii="Arial" w:hAnsi="Arial" w:cs="Arial"/>
              </w:rPr>
              <w:t>of the Transmission Line. Kindly confirm whether 1/3 of Transmission line shall be in continuous stretch or can be in any portion of the complete line.</w:t>
            </w:r>
          </w:p>
        </w:tc>
        <w:tc>
          <w:tcPr>
            <w:tcW w:w="2340" w:type="dxa"/>
          </w:tcPr>
          <w:p w:rsidR="000321CE" w:rsidRPr="00B8338E" w:rsidRDefault="000321CE" w:rsidP="000321CE">
            <w:pPr>
              <w:pStyle w:val="Default"/>
              <w:jc w:val="both"/>
              <w:rPr>
                <w:rFonts w:ascii="Arial" w:hAnsi="Arial" w:cs="Arial"/>
                <w:color w:val="211D1E"/>
                <w:sz w:val="22"/>
                <w:szCs w:val="22"/>
              </w:rPr>
            </w:pPr>
            <w:r w:rsidRPr="00B8338E">
              <w:rPr>
                <w:rFonts w:ascii="Arial" w:hAnsi="Arial" w:cs="Arial"/>
                <w:color w:val="211D1E"/>
                <w:sz w:val="22"/>
                <w:szCs w:val="22"/>
              </w:rPr>
              <w:t>Provisions of the Bidding Documents are amply clear.</w:t>
            </w:r>
          </w:p>
          <w:p w:rsidR="007E22E0" w:rsidRPr="00531AF0" w:rsidRDefault="007E22E0" w:rsidP="007E22E0">
            <w:pPr>
              <w:pStyle w:val="Default"/>
              <w:jc w:val="both"/>
              <w:rPr>
                <w:rFonts w:ascii="Arial" w:hAnsi="Arial" w:cs="Arial"/>
                <w:color w:val="211D1E"/>
                <w:sz w:val="22"/>
                <w:szCs w:val="22"/>
              </w:rPr>
            </w:pPr>
          </w:p>
        </w:tc>
      </w:tr>
      <w:tr w:rsidR="00672D4D" w:rsidRPr="008919CE" w:rsidTr="0094107B">
        <w:trPr>
          <w:trHeight w:val="548"/>
        </w:trPr>
        <w:tc>
          <w:tcPr>
            <w:tcW w:w="630" w:type="dxa"/>
          </w:tcPr>
          <w:p w:rsidR="00672D4D" w:rsidRDefault="007540FD" w:rsidP="00925D33">
            <w:pPr>
              <w:pStyle w:val="Default"/>
              <w:rPr>
                <w:rFonts w:ascii="Arial" w:hAnsi="Arial" w:cs="Arial"/>
                <w:sz w:val="22"/>
                <w:szCs w:val="22"/>
              </w:rPr>
            </w:pPr>
            <w:r>
              <w:rPr>
                <w:rFonts w:ascii="Arial" w:hAnsi="Arial" w:cs="Arial"/>
                <w:sz w:val="22"/>
                <w:szCs w:val="22"/>
              </w:rPr>
              <w:t>6</w:t>
            </w:r>
            <w:r w:rsidR="00672D4D">
              <w:rPr>
                <w:rFonts w:ascii="Arial" w:hAnsi="Arial" w:cs="Arial"/>
                <w:sz w:val="22"/>
                <w:szCs w:val="22"/>
              </w:rPr>
              <w:t>.</w:t>
            </w:r>
          </w:p>
        </w:tc>
        <w:tc>
          <w:tcPr>
            <w:tcW w:w="1620" w:type="dxa"/>
            <w:vMerge w:val="restart"/>
          </w:tcPr>
          <w:p w:rsidR="00672D4D" w:rsidRPr="00F94799" w:rsidRDefault="00672D4D" w:rsidP="0055704C">
            <w:pPr>
              <w:jc w:val="both"/>
              <w:rPr>
                <w:rFonts w:ascii="Arial" w:hAnsi="Arial" w:cs="Arial"/>
              </w:rPr>
            </w:pPr>
            <w:r>
              <w:rPr>
                <w:rFonts w:ascii="Arial" w:hAnsi="Arial" w:cs="Arial"/>
              </w:rPr>
              <w:t xml:space="preserve">Cl 2.0, </w:t>
            </w:r>
            <w:r w:rsidRPr="008564E9">
              <w:rPr>
                <w:rFonts w:ascii="Arial" w:hAnsi="Arial" w:cs="Arial"/>
              </w:rPr>
              <w:t>Appendix-</w:t>
            </w:r>
            <w:r>
              <w:rPr>
                <w:rFonts w:ascii="Arial" w:hAnsi="Arial" w:cs="Arial"/>
              </w:rPr>
              <w:t xml:space="preserve">2: </w:t>
            </w:r>
            <w:r w:rsidRPr="00F94799">
              <w:rPr>
                <w:rFonts w:ascii="Arial" w:hAnsi="Arial" w:cs="Arial"/>
              </w:rPr>
              <w:t>Price Adjustment</w:t>
            </w:r>
            <w:r>
              <w:rPr>
                <w:rFonts w:ascii="Arial" w:hAnsi="Arial" w:cs="Arial"/>
              </w:rPr>
              <w:t xml:space="preserve">, Section-VI: </w:t>
            </w:r>
            <w:r>
              <w:rPr>
                <w:rFonts w:ascii="Arial" w:hAnsi="Arial" w:cs="Arial"/>
              </w:rPr>
              <w:lastRenderedPageBreak/>
              <w:t xml:space="preserve">Sample </w:t>
            </w:r>
            <w:r w:rsidRPr="008564E9">
              <w:rPr>
                <w:rFonts w:ascii="Arial" w:hAnsi="Arial" w:cs="Arial"/>
              </w:rPr>
              <w:t>Forms and Procedures</w:t>
            </w:r>
            <w:r>
              <w:rPr>
                <w:rFonts w:ascii="Arial" w:hAnsi="Arial" w:cs="Arial"/>
              </w:rPr>
              <w:t>, Vol.-I of the Bidding Documents</w:t>
            </w:r>
            <w:r w:rsidRPr="00F94799">
              <w:rPr>
                <w:rFonts w:ascii="Arial" w:hAnsi="Arial" w:cs="Arial"/>
              </w:rPr>
              <w:t xml:space="preserve"> </w:t>
            </w:r>
          </w:p>
        </w:tc>
        <w:tc>
          <w:tcPr>
            <w:tcW w:w="6030" w:type="dxa"/>
            <w:vMerge w:val="restart"/>
          </w:tcPr>
          <w:p w:rsidR="00672D4D" w:rsidRPr="00350557" w:rsidRDefault="00672D4D" w:rsidP="00FF6B91">
            <w:pPr>
              <w:ind w:left="720" w:hanging="720"/>
              <w:jc w:val="both"/>
              <w:rPr>
                <w:rFonts w:ascii="Arial" w:hAnsi="Arial" w:cs="Arial"/>
              </w:rPr>
            </w:pPr>
            <w:r w:rsidRPr="00350557">
              <w:rPr>
                <w:rFonts w:ascii="Arial" w:hAnsi="Arial" w:cs="Arial"/>
                <w:snapToGrid w:val="0"/>
              </w:rPr>
              <w:lastRenderedPageBreak/>
              <w:t>Ex-</w:t>
            </w:r>
            <w:r w:rsidRPr="00350557">
              <w:rPr>
                <w:rFonts w:ascii="Arial" w:hAnsi="Arial" w:cs="Arial"/>
              </w:rPr>
              <w:t>works Price Component</w:t>
            </w:r>
          </w:p>
          <w:p w:rsidR="00672D4D" w:rsidRPr="00350557" w:rsidRDefault="00672D4D" w:rsidP="00FF6B91">
            <w:pPr>
              <w:ind w:left="720" w:hanging="720"/>
              <w:jc w:val="both"/>
              <w:rPr>
                <w:rFonts w:ascii="Arial" w:hAnsi="Arial" w:cs="Arial"/>
              </w:rPr>
            </w:pPr>
          </w:p>
          <w:p w:rsidR="00672D4D" w:rsidRPr="00350557" w:rsidRDefault="00672D4D" w:rsidP="00FF6B91">
            <w:pPr>
              <w:jc w:val="both"/>
              <w:rPr>
                <w:rFonts w:ascii="Arial" w:hAnsi="Arial" w:cs="Arial"/>
              </w:rPr>
            </w:pPr>
            <w:r w:rsidRPr="00350557">
              <w:rPr>
                <w:rFonts w:ascii="Arial" w:hAnsi="Arial" w:cs="Arial"/>
              </w:rPr>
              <w:t>The formulae for calculating the price adjustment to be applied to the Ex-works price component of the equipment/material will be as follows:</w:t>
            </w:r>
          </w:p>
          <w:p w:rsidR="00672D4D" w:rsidRDefault="00672D4D" w:rsidP="00925D33">
            <w:pPr>
              <w:jc w:val="both"/>
              <w:rPr>
                <w:rFonts w:ascii="Arial" w:hAnsi="Arial" w:cs="Arial"/>
              </w:rPr>
            </w:pPr>
            <w:r>
              <w:rPr>
                <w:rFonts w:ascii="Arial" w:hAnsi="Arial" w:cs="Arial"/>
              </w:rPr>
              <w:lastRenderedPageBreak/>
              <w:t>………………….</w:t>
            </w:r>
          </w:p>
          <w:p w:rsidR="00672D4D" w:rsidRPr="00350557" w:rsidRDefault="00672D4D" w:rsidP="00FF6B91">
            <w:pPr>
              <w:rPr>
                <w:rFonts w:ascii="Arial" w:hAnsi="Arial" w:cs="Arial"/>
                <w:b/>
                <w:bCs/>
              </w:rPr>
            </w:pPr>
            <w:r w:rsidRPr="00350557">
              <w:rPr>
                <w:rFonts w:ascii="Arial" w:hAnsi="Arial" w:cs="Arial"/>
              </w:rPr>
              <w:t>B.</w:t>
            </w:r>
            <w:r w:rsidRPr="00350557">
              <w:rPr>
                <w:rFonts w:ascii="Arial" w:hAnsi="Arial" w:cs="Arial"/>
              </w:rPr>
              <w:tab/>
            </w:r>
            <w:r w:rsidRPr="00350557">
              <w:rPr>
                <w:rFonts w:ascii="Arial" w:hAnsi="Arial" w:cs="Arial"/>
                <w:b/>
                <w:bCs/>
              </w:rPr>
              <w:t>Line Materials</w:t>
            </w:r>
          </w:p>
          <w:p w:rsidR="00672D4D" w:rsidRDefault="00672D4D" w:rsidP="00FF6B91">
            <w:pPr>
              <w:rPr>
                <w:rFonts w:ascii="Arial" w:hAnsi="Arial" w:cs="Arial"/>
              </w:rPr>
            </w:pPr>
          </w:p>
          <w:p w:rsidR="00672D4D" w:rsidRPr="00AB4F7E" w:rsidRDefault="00672D4D" w:rsidP="00FF6B91">
            <w:pPr>
              <w:jc w:val="both"/>
              <w:rPr>
                <w:rFonts w:ascii="Arial" w:hAnsi="Arial" w:cs="Arial"/>
                <w:b/>
                <w:bCs/>
              </w:rPr>
            </w:pPr>
            <w:r w:rsidRPr="00AB4F7E">
              <w:rPr>
                <w:rFonts w:ascii="Arial" w:hAnsi="Arial" w:cs="Arial"/>
              </w:rPr>
              <w:t>B.1</w:t>
            </w:r>
            <w:r w:rsidRPr="00AB4F7E">
              <w:rPr>
                <w:rFonts w:ascii="Arial" w:hAnsi="Arial" w:cs="Arial"/>
              </w:rPr>
              <w:tab/>
            </w:r>
            <w:proofErr w:type="spellStart"/>
            <w:r w:rsidRPr="00AB4F7E">
              <w:rPr>
                <w:rFonts w:ascii="Arial" w:hAnsi="Arial" w:cs="Arial"/>
                <w:b/>
                <w:bCs/>
              </w:rPr>
              <w:t>Earthwire</w:t>
            </w:r>
            <w:proofErr w:type="spellEnd"/>
          </w:p>
          <w:p w:rsidR="00672D4D" w:rsidRPr="00AB4F7E" w:rsidRDefault="00672D4D" w:rsidP="00FF6B91">
            <w:pPr>
              <w:ind w:left="720"/>
              <w:rPr>
                <w:rFonts w:ascii="Arial" w:hAnsi="Arial" w:cs="Arial"/>
              </w:rPr>
            </w:pPr>
          </w:p>
          <w:p w:rsidR="00672D4D" w:rsidRPr="00AB4F7E" w:rsidRDefault="00672D4D" w:rsidP="00FF6B91">
            <w:pPr>
              <w:tabs>
                <w:tab w:val="left" w:pos="1254"/>
                <w:tab w:val="left" w:pos="1767"/>
              </w:tabs>
              <w:ind w:left="1767" w:hanging="1026"/>
              <w:jc w:val="both"/>
              <w:rPr>
                <w:rFonts w:ascii="Arial" w:hAnsi="Arial" w:cs="Arial"/>
              </w:rPr>
            </w:pPr>
            <w:r w:rsidRPr="00AB4F7E">
              <w:rPr>
                <w:rFonts w:ascii="Arial" w:hAnsi="Arial" w:cs="Arial"/>
              </w:rPr>
              <w:t>EC</w:t>
            </w:r>
            <w:r w:rsidRPr="00AB4F7E">
              <w:rPr>
                <w:rFonts w:ascii="Arial" w:hAnsi="Arial" w:cs="Arial"/>
                <w:vertAlign w:val="subscript"/>
              </w:rPr>
              <w:t>EW</w:t>
            </w:r>
            <w:proofErr w:type="gramStart"/>
            <w:r w:rsidRPr="00AB4F7E">
              <w:rPr>
                <w:rFonts w:ascii="Arial" w:hAnsi="Arial" w:cs="Arial"/>
                <w:vertAlign w:val="subscript"/>
              </w:rPr>
              <w:t xml:space="preserve">1  </w:t>
            </w:r>
            <w:r w:rsidRPr="00AB4F7E">
              <w:rPr>
                <w:rFonts w:ascii="Arial" w:hAnsi="Arial" w:cs="Arial"/>
              </w:rPr>
              <w:t>=</w:t>
            </w:r>
            <w:proofErr w:type="gramEnd"/>
            <w:r w:rsidRPr="00AB4F7E">
              <w:rPr>
                <w:rFonts w:ascii="Arial" w:hAnsi="Arial" w:cs="Arial"/>
              </w:rPr>
              <w:tab/>
              <w:t>EC</w:t>
            </w:r>
            <w:r w:rsidRPr="00AB4F7E">
              <w:rPr>
                <w:rFonts w:ascii="Arial" w:hAnsi="Arial" w:cs="Arial"/>
                <w:vertAlign w:val="subscript"/>
              </w:rPr>
              <w:t>EW</w:t>
            </w:r>
            <w:r w:rsidRPr="00AB4F7E">
              <w:rPr>
                <w:rFonts w:ascii="Arial" w:hAnsi="Arial" w:cs="Arial"/>
              </w:rPr>
              <w:t xml:space="preserve"> [0.20 + a x (A</w:t>
            </w:r>
            <w:r w:rsidRPr="00AB4F7E">
              <w:rPr>
                <w:rFonts w:ascii="Arial" w:hAnsi="Arial" w:cs="Arial"/>
                <w:vertAlign w:val="subscript"/>
              </w:rPr>
              <w:t>1</w:t>
            </w:r>
            <w:r w:rsidRPr="00AB4F7E">
              <w:rPr>
                <w:rFonts w:ascii="Arial" w:hAnsi="Arial" w:cs="Arial"/>
              </w:rPr>
              <w:t>/A</w:t>
            </w:r>
            <w:r w:rsidRPr="00AB4F7E">
              <w:rPr>
                <w:rFonts w:ascii="Arial" w:hAnsi="Arial" w:cs="Arial"/>
                <w:vertAlign w:val="subscript"/>
              </w:rPr>
              <w:t>0</w:t>
            </w:r>
            <w:r w:rsidRPr="00AB4F7E">
              <w:rPr>
                <w:rFonts w:ascii="Arial" w:hAnsi="Arial" w:cs="Arial"/>
              </w:rPr>
              <w:t>) + l x (L</w:t>
            </w:r>
            <w:r w:rsidRPr="00AB4F7E">
              <w:rPr>
                <w:rFonts w:ascii="Arial" w:hAnsi="Arial" w:cs="Arial"/>
                <w:vertAlign w:val="subscript"/>
              </w:rPr>
              <w:t>1</w:t>
            </w:r>
            <w:r w:rsidRPr="00AB4F7E">
              <w:rPr>
                <w:rFonts w:ascii="Arial" w:hAnsi="Arial" w:cs="Arial"/>
              </w:rPr>
              <w:t>/L</w:t>
            </w:r>
            <w:r w:rsidRPr="00AB4F7E">
              <w:rPr>
                <w:rFonts w:ascii="Arial" w:hAnsi="Arial" w:cs="Arial"/>
                <w:vertAlign w:val="subscript"/>
              </w:rPr>
              <w:t>0</w:t>
            </w:r>
            <w:r w:rsidRPr="00AB4F7E">
              <w:rPr>
                <w:rFonts w:ascii="Arial" w:hAnsi="Arial" w:cs="Arial"/>
              </w:rPr>
              <w:t>)] - EC</w:t>
            </w:r>
            <w:r w:rsidRPr="00AB4F7E">
              <w:rPr>
                <w:rFonts w:ascii="Arial" w:hAnsi="Arial" w:cs="Arial"/>
                <w:vertAlign w:val="subscript"/>
              </w:rPr>
              <w:t>EW</w:t>
            </w:r>
          </w:p>
          <w:p w:rsidR="00672D4D" w:rsidRPr="00AB4F7E" w:rsidRDefault="00672D4D" w:rsidP="00FF6B91">
            <w:pPr>
              <w:ind w:left="720" w:firstLine="720"/>
              <w:rPr>
                <w:rFonts w:ascii="Arial" w:hAnsi="Arial" w:cs="Arial"/>
              </w:rPr>
            </w:pPr>
          </w:p>
          <w:p w:rsidR="00672D4D" w:rsidRPr="00AB4F7E" w:rsidRDefault="00672D4D" w:rsidP="00FF6B91">
            <w:pPr>
              <w:ind w:firstLine="720"/>
              <w:rPr>
                <w:rFonts w:ascii="Arial" w:hAnsi="Arial" w:cs="Arial"/>
              </w:rPr>
            </w:pPr>
            <w:r w:rsidRPr="00AB4F7E">
              <w:rPr>
                <w:rFonts w:ascii="Arial" w:hAnsi="Arial" w:cs="Arial"/>
              </w:rPr>
              <w:t>Where,</w:t>
            </w:r>
          </w:p>
          <w:p w:rsidR="00672D4D" w:rsidRPr="00AB4F7E" w:rsidRDefault="00672D4D" w:rsidP="00FF6B91">
            <w:pPr>
              <w:tabs>
                <w:tab w:val="left" w:pos="1254"/>
                <w:tab w:val="left" w:pos="1767"/>
              </w:tabs>
              <w:ind w:left="1767" w:hanging="1026"/>
              <w:jc w:val="both"/>
              <w:rPr>
                <w:rFonts w:ascii="Arial" w:hAnsi="Arial" w:cs="Arial"/>
                <w:snapToGrid w:val="0"/>
              </w:rPr>
            </w:pPr>
            <w:r>
              <w:rPr>
                <w:rFonts w:ascii="Arial" w:hAnsi="Arial" w:cs="Arial"/>
              </w:rPr>
              <w:t>…………….</w:t>
            </w:r>
          </w:p>
          <w:p w:rsidR="00672D4D" w:rsidRPr="00AB4F7E" w:rsidRDefault="00672D4D" w:rsidP="00FF6B91">
            <w:pPr>
              <w:tabs>
                <w:tab w:val="left" w:pos="1254"/>
                <w:tab w:val="left" w:pos="1767"/>
              </w:tabs>
              <w:ind w:left="1767" w:hanging="1026"/>
              <w:jc w:val="both"/>
              <w:rPr>
                <w:rFonts w:ascii="Arial" w:hAnsi="Arial" w:cs="Arial"/>
                <w:snapToGrid w:val="0"/>
              </w:rPr>
            </w:pPr>
            <w:r w:rsidRPr="00AB4F7E">
              <w:rPr>
                <w:rFonts w:ascii="Arial" w:hAnsi="Arial" w:cs="Arial"/>
                <w:snapToGrid w:val="0"/>
              </w:rPr>
              <w:t>a</w:t>
            </w:r>
            <w:r w:rsidRPr="00AB4F7E">
              <w:rPr>
                <w:rFonts w:ascii="Arial" w:hAnsi="Arial" w:cs="Arial"/>
                <w:snapToGrid w:val="0"/>
              </w:rPr>
              <w:tab/>
              <w:t>=</w:t>
            </w:r>
            <w:r w:rsidRPr="00AB4F7E">
              <w:rPr>
                <w:rFonts w:ascii="Arial" w:hAnsi="Arial" w:cs="Arial"/>
                <w:snapToGrid w:val="0"/>
              </w:rPr>
              <w:tab/>
              <w:t xml:space="preserve">Co-efficient of </w:t>
            </w:r>
            <w:r w:rsidRPr="00AB4F7E">
              <w:rPr>
                <w:rFonts w:ascii="Arial" w:eastAsia="Batang" w:hAnsi="Arial" w:cs="Arial"/>
                <w:snapToGrid w:val="0"/>
              </w:rPr>
              <w:t>High Tensile Steel Galvanized Wire</w:t>
            </w:r>
            <w:r w:rsidRPr="00AB4F7E">
              <w:rPr>
                <w:rFonts w:ascii="Arial" w:hAnsi="Arial" w:cs="Arial"/>
                <w:snapToGrid w:val="0"/>
              </w:rPr>
              <w:t>, Value of which shall be between 0.69 &amp; 0.71.</w:t>
            </w:r>
          </w:p>
          <w:p w:rsidR="00672D4D" w:rsidRPr="00AB4F7E" w:rsidRDefault="00672D4D" w:rsidP="00FF6B91">
            <w:pPr>
              <w:tabs>
                <w:tab w:val="left" w:pos="1254"/>
                <w:tab w:val="left" w:pos="1767"/>
              </w:tabs>
              <w:ind w:left="1767" w:hanging="1026"/>
              <w:jc w:val="both"/>
              <w:rPr>
                <w:rFonts w:ascii="Arial" w:hAnsi="Arial" w:cs="Arial"/>
                <w:snapToGrid w:val="0"/>
              </w:rPr>
            </w:pPr>
            <w:r w:rsidRPr="00AB4F7E">
              <w:rPr>
                <w:rFonts w:ascii="Arial" w:hAnsi="Arial" w:cs="Arial"/>
                <w:snapToGrid w:val="0"/>
              </w:rPr>
              <w:t>l</w:t>
            </w:r>
            <w:r w:rsidRPr="00AB4F7E">
              <w:rPr>
                <w:rFonts w:ascii="Arial" w:hAnsi="Arial" w:cs="Arial"/>
                <w:snapToGrid w:val="0"/>
              </w:rPr>
              <w:tab/>
              <w:t>=</w:t>
            </w:r>
            <w:r w:rsidRPr="00AB4F7E">
              <w:rPr>
                <w:rFonts w:ascii="Arial" w:hAnsi="Arial" w:cs="Arial"/>
                <w:snapToGrid w:val="0"/>
              </w:rPr>
              <w:tab/>
              <w:t>Co-efficient of labour, Value of which shall be between 0.09 &amp; 0.11.</w:t>
            </w:r>
          </w:p>
          <w:p w:rsidR="00672D4D" w:rsidRPr="00AB4F7E" w:rsidRDefault="00672D4D" w:rsidP="00FF6B91">
            <w:pPr>
              <w:ind w:left="2160" w:hanging="720"/>
              <w:jc w:val="both"/>
              <w:rPr>
                <w:rFonts w:ascii="Arial" w:hAnsi="Arial" w:cs="Arial"/>
                <w:snapToGrid w:val="0"/>
              </w:rPr>
            </w:pPr>
          </w:p>
          <w:p w:rsidR="00672D4D" w:rsidRDefault="00672D4D" w:rsidP="00FF6B91">
            <w:pPr>
              <w:jc w:val="both"/>
              <w:rPr>
                <w:rFonts w:ascii="Arial" w:hAnsi="Arial" w:cs="Arial"/>
                <w:snapToGrid w:val="0"/>
              </w:rPr>
            </w:pPr>
            <w:r w:rsidRPr="00AB4F7E">
              <w:rPr>
                <w:rFonts w:ascii="Arial" w:hAnsi="Arial" w:cs="Arial"/>
                <w:snapToGrid w:val="0"/>
              </w:rPr>
              <w:t>and the sum of a &amp; l shall be 0.80</w:t>
            </w:r>
          </w:p>
          <w:p w:rsidR="00672D4D" w:rsidRDefault="00672D4D" w:rsidP="00FF6B91">
            <w:pPr>
              <w:jc w:val="both"/>
              <w:rPr>
                <w:rFonts w:ascii="Arial" w:hAnsi="Arial" w:cs="Arial"/>
              </w:rPr>
            </w:pPr>
          </w:p>
          <w:p w:rsidR="00672D4D" w:rsidRPr="00350557" w:rsidRDefault="00672D4D" w:rsidP="00FF6B91">
            <w:pPr>
              <w:rPr>
                <w:rFonts w:ascii="Arial" w:hAnsi="Arial" w:cs="Arial"/>
                <w:snapToGrid w:val="0"/>
              </w:rPr>
            </w:pPr>
            <w:r w:rsidRPr="00350557">
              <w:rPr>
                <w:rFonts w:ascii="Arial" w:hAnsi="Arial" w:cs="Arial"/>
                <w:snapToGrid w:val="0"/>
              </w:rPr>
              <w:t>B.</w:t>
            </w:r>
            <w:r>
              <w:rPr>
                <w:rFonts w:ascii="Arial" w:hAnsi="Arial" w:cs="Arial"/>
                <w:snapToGrid w:val="0"/>
              </w:rPr>
              <w:t>2</w:t>
            </w:r>
            <w:r w:rsidRPr="00350557">
              <w:rPr>
                <w:rFonts w:ascii="Arial" w:hAnsi="Arial" w:cs="Arial"/>
                <w:snapToGrid w:val="0"/>
              </w:rPr>
              <w:tab/>
            </w:r>
            <w:r w:rsidRPr="00350557">
              <w:rPr>
                <w:rFonts w:ascii="Arial" w:hAnsi="Arial" w:cs="Arial"/>
                <w:b/>
                <w:bCs/>
                <w:snapToGrid w:val="0"/>
              </w:rPr>
              <w:t>Hardware Fittings</w:t>
            </w:r>
            <w:r w:rsidRPr="00350557">
              <w:rPr>
                <w:rFonts w:ascii="Arial" w:hAnsi="Arial" w:cs="Arial"/>
                <w:snapToGrid w:val="0"/>
              </w:rPr>
              <w:t xml:space="preserve">               </w:t>
            </w:r>
          </w:p>
          <w:p w:rsidR="00672D4D" w:rsidRPr="00350557" w:rsidRDefault="00672D4D" w:rsidP="00FF6B91">
            <w:pPr>
              <w:ind w:left="720" w:hanging="720"/>
              <w:jc w:val="both"/>
              <w:rPr>
                <w:rFonts w:ascii="Arial" w:hAnsi="Arial" w:cs="Arial"/>
                <w:snapToGrid w:val="0"/>
              </w:rPr>
            </w:pPr>
          </w:p>
          <w:p w:rsidR="00672D4D" w:rsidRPr="00350557" w:rsidRDefault="00672D4D" w:rsidP="00FF6B91">
            <w:pPr>
              <w:tabs>
                <w:tab w:val="left" w:pos="1254"/>
                <w:tab w:val="left" w:pos="1767"/>
              </w:tabs>
              <w:ind w:left="1767" w:hanging="1026"/>
              <w:jc w:val="both"/>
              <w:rPr>
                <w:rFonts w:ascii="Arial" w:hAnsi="Arial" w:cs="Arial"/>
              </w:rPr>
            </w:pPr>
            <w:r w:rsidRPr="00350557">
              <w:rPr>
                <w:rFonts w:ascii="Arial" w:hAnsi="Arial" w:cs="Arial"/>
              </w:rPr>
              <w:t>EC</w:t>
            </w:r>
            <w:r w:rsidRPr="00350557">
              <w:rPr>
                <w:rFonts w:ascii="Arial" w:hAnsi="Arial" w:cs="Arial"/>
                <w:vertAlign w:val="subscript"/>
              </w:rPr>
              <w:t>HW1 =</w:t>
            </w:r>
            <w:r w:rsidRPr="00350557">
              <w:rPr>
                <w:rFonts w:ascii="Arial" w:hAnsi="Arial" w:cs="Arial"/>
              </w:rPr>
              <w:tab/>
              <w:t>EC</w:t>
            </w:r>
            <w:r w:rsidRPr="00350557">
              <w:rPr>
                <w:rFonts w:ascii="Arial" w:hAnsi="Arial" w:cs="Arial"/>
                <w:vertAlign w:val="subscript"/>
              </w:rPr>
              <w:t>HW</w:t>
            </w:r>
            <w:r w:rsidRPr="00350557">
              <w:rPr>
                <w:rFonts w:ascii="Arial" w:hAnsi="Arial" w:cs="Arial"/>
              </w:rPr>
              <w:t xml:space="preserve"> [0.20 + a x (A</w:t>
            </w:r>
            <w:r w:rsidRPr="00350557">
              <w:rPr>
                <w:rFonts w:ascii="Arial" w:hAnsi="Arial" w:cs="Arial"/>
                <w:vertAlign w:val="subscript"/>
              </w:rPr>
              <w:t>1</w:t>
            </w:r>
            <w:r w:rsidRPr="00350557">
              <w:rPr>
                <w:rFonts w:ascii="Arial" w:hAnsi="Arial" w:cs="Arial"/>
              </w:rPr>
              <w:t>/A</w:t>
            </w:r>
            <w:r w:rsidRPr="00350557">
              <w:rPr>
                <w:rFonts w:ascii="Arial" w:hAnsi="Arial" w:cs="Arial"/>
                <w:vertAlign w:val="subscript"/>
              </w:rPr>
              <w:t>0</w:t>
            </w:r>
            <w:r w:rsidRPr="00350557">
              <w:rPr>
                <w:rFonts w:ascii="Arial" w:hAnsi="Arial" w:cs="Arial"/>
              </w:rPr>
              <w:t>) + b x (B</w:t>
            </w:r>
            <w:r w:rsidRPr="00350557">
              <w:rPr>
                <w:rFonts w:ascii="Arial" w:hAnsi="Arial" w:cs="Arial"/>
                <w:vertAlign w:val="subscript"/>
              </w:rPr>
              <w:t>1</w:t>
            </w:r>
            <w:r w:rsidRPr="00350557">
              <w:rPr>
                <w:rFonts w:ascii="Arial" w:hAnsi="Arial" w:cs="Arial"/>
              </w:rPr>
              <w:t>/B</w:t>
            </w:r>
            <w:r w:rsidRPr="00350557">
              <w:rPr>
                <w:rFonts w:ascii="Arial" w:hAnsi="Arial" w:cs="Arial"/>
                <w:vertAlign w:val="subscript"/>
              </w:rPr>
              <w:t>0</w:t>
            </w:r>
            <w:r w:rsidRPr="00350557">
              <w:rPr>
                <w:rFonts w:ascii="Arial" w:hAnsi="Arial" w:cs="Arial"/>
              </w:rPr>
              <w:t>) + c x (C</w:t>
            </w:r>
            <w:r w:rsidRPr="00350557">
              <w:rPr>
                <w:rFonts w:ascii="Arial" w:hAnsi="Arial" w:cs="Arial"/>
                <w:vertAlign w:val="subscript"/>
              </w:rPr>
              <w:t>1</w:t>
            </w:r>
            <w:r w:rsidRPr="00350557">
              <w:rPr>
                <w:rFonts w:ascii="Arial" w:hAnsi="Arial" w:cs="Arial"/>
              </w:rPr>
              <w:t>/C</w:t>
            </w:r>
            <w:r w:rsidRPr="00350557">
              <w:rPr>
                <w:rFonts w:ascii="Arial" w:hAnsi="Arial" w:cs="Arial"/>
                <w:vertAlign w:val="subscript"/>
              </w:rPr>
              <w:t>0</w:t>
            </w:r>
            <w:r w:rsidRPr="00350557">
              <w:rPr>
                <w:rFonts w:ascii="Arial" w:hAnsi="Arial" w:cs="Arial"/>
              </w:rPr>
              <w:t>) + l x (L</w:t>
            </w:r>
            <w:r w:rsidRPr="00350557">
              <w:rPr>
                <w:rFonts w:ascii="Arial" w:hAnsi="Arial" w:cs="Arial"/>
                <w:vertAlign w:val="subscript"/>
              </w:rPr>
              <w:t>1</w:t>
            </w:r>
            <w:r w:rsidRPr="00350557">
              <w:rPr>
                <w:rFonts w:ascii="Arial" w:hAnsi="Arial" w:cs="Arial"/>
              </w:rPr>
              <w:t>/L</w:t>
            </w:r>
            <w:r w:rsidRPr="00350557">
              <w:rPr>
                <w:rFonts w:ascii="Arial" w:hAnsi="Arial" w:cs="Arial"/>
                <w:vertAlign w:val="subscript"/>
              </w:rPr>
              <w:t>0</w:t>
            </w:r>
            <w:r w:rsidRPr="00350557">
              <w:rPr>
                <w:rFonts w:ascii="Arial" w:hAnsi="Arial" w:cs="Arial"/>
              </w:rPr>
              <w:t>)] - EC</w:t>
            </w:r>
            <w:r w:rsidRPr="00350557">
              <w:rPr>
                <w:rFonts w:ascii="Arial" w:hAnsi="Arial" w:cs="Arial"/>
                <w:vertAlign w:val="subscript"/>
              </w:rPr>
              <w:t>HW</w:t>
            </w:r>
          </w:p>
          <w:p w:rsidR="00672D4D" w:rsidRPr="00AB4F7E" w:rsidRDefault="00672D4D" w:rsidP="00672D4D">
            <w:pPr>
              <w:ind w:firstLine="720"/>
              <w:rPr>
                <w:rFonts w:ascii="Arial" w:hAnsi="Arial" w:cs="Arial"/>
              </w:rPr>
            </w:pPr>
            <w:r w:rsidRPr="00AB4F7E">
              <w:rPr>
                <w:rFonts w:ascii="Arial" w:hAnsi="Arial" w:cs="Arial"/>
              </w:rPr>
              <w:t>Where,</w:t>
            </w:r>
          </w:p>
          <w:p w:rsidR="00672D4D" w:rsidRPr="00350557" w:rsidRDefault="00672D4D" w:rsidP="00FF6B91">
            <w:pPr>
              <w:tabs>
                <w:tab w:val="left" w:pos="1254"/>
                <w:tab w:val="left" w:pos="1767"/>
              </w:tabs>
              <w:ind w:left="1767" w:hanging="1026"/>
              <w:jc w:val="both"/>
              <w:rPr>
                <w:rFonts w:ascii="Arial" w:hAnsi="Arial" w:cs="Arial"/>
                <w:strike/>
                <w:snapToGrid w:val="0"/>
              </w:rPr>
            </w:pPr>
            <w:r>
              <w:rPr>
                <w:rFonts w:ascii="Arial" w:hAnsi="Arial" w:cs="Arial"/>
              </w:rPr>
              <w:t>…………….</w:t>
            </w:r>
          </w:p>
          <w:p w:rsidR="00672D4D" w:rsidRPr="00350557" w:rsidRDefault="00672D4D" w:rsidP="00FF6B91">
            <w:pPr>
              <w:tabs>
                <w:tab w:val="left" w:pos="1254"/>
              </w:tabs>
              <w:ind w:left="1620" w:hanging="900"/>
              <w:jc w:val="both"/>
              <w:rPr>
                <w:rFonts w:ascii="Arial" w:hAnsi="Arial" w:cs="Arial"/>
              </w:rPr>
            </w:pPr>
            <w:r w:rsidRPr="00350557">
              <w:rPr>
                <w:rFonts w:ascii="Arial" w:hAnsi="Arial" w:cs="Arial"/>
                <w:snapToGrid w:val="0"/>
              </w:rPr>
              <w:t>a</w:t>
            </w:r>
            <w:r w:rsidRPr="00350557">
              <w:rPr>
                <w:rFonts w:ascii="Arial" w:hAnsi="Arial" w:cs="Arial"/>
                <w:snapToGrid w:val="0"/>
              </w:rPr>
              <w:tab/>
              <w:t>=</w:t>
            </w:r>
            <w:r w:rsidRPr="00350557">
              <w:rPr>
                <w:rFonts w:ascii="Arial" w:hAnsi="Arial" w:cs="Arial"/>
                <w:snapToGrid w:val="0"/>
              </w:rPr>
              <w:tab/>
            </w:r>
            <w:r w:rsidRPr="00350557">
              <w:rPr>
                <w:rFonts w:ascii="Arial" w:hAnsi="Arial" w:cs="Arial"/>
              </w:rPr>
              <w:t xml:space="preserve">Co-efficient of EC Grade </w:t>
            </w:r>
            <w:proofErr w:type="spellStart"/>
            <w:r w:rsidRPr="00350557">
              <w:rPr>
                <w:rFonts w:ascii="Arial" w:hAnsi="Arial" w:cs="Arial"/>
              </w:rPr>
              <w:t>Aluminum</w:t>
            </w:r>
            <w:proofErr w:type="spellEnd"/>
            <w:r w:rsidRPr="00350557">
              <w:rPr>
                <w:rFonts w:ascii="Arial" w:hAnsi="Arial" w:cs="Arial"/>
              </w:rPr>
              <w:t xml:space="preserve"> Ingots, Value of which shall be between 0.35 &amp; 0.45.</w:t>
            </w:r>
          </w:p>
          <w:p w:rsidR="00672D4D" w:rsidRPr="00350557" w:rsidRDefault="00672D4D" w:rsidP="00FF6B91">
            <w:pPr>
              <w:tabs>
                <w:tab w:val="left" w:pos="1254"/>
              </w:tabs>
              <w:ind w:left="1620" w:hanging="900"/>
              <w:jc w:val="both"/>
              <w:rPr>
                <w:rFonts w:ascii="Arial" w:hAnsi="Arial" w:cs="Arial"/>
                <w:snapToGrid w:val="0"/>
              </w:rPr>
            </w:pPr>
            <w:r w:rsidRPr="00350557">
              <w:rPr>
                <w:rFonts w:ascii="Arial" w:hAnsi="Arial" w:cs="Arial"/>
              </w:rPr>
              <w:t>b</w:t>
            </w:r>
            <w:r w:rsidRPr="00350557">
              <w:rPr>
                <w:rFonts w:ascii="Arial" w:hAnsi="Arial" w:cs="Arial"/>
              </w:rPr>
              <w:tab/>
              <w:t>=</w:t>
            </w:r>
            <w:r w:rsidRPr="00350557">
              <w:rPr>
                <w:rFonts w:ascii="Arial" w:hAnsi="Arial" w:cs="Arial"/>
              </w:rPr>
              <w:tab/>
              <w:t>Co-efficient</w:t>
            </w:r>
            <w:r w:rsidRPr="00350557">
              <w:rPr>
                <w:rFonts w:ascii="Arial" w:hAnsi="Arial" w:cs="Arial"/>
                <w:snapToGrid w:val="0"/>
              </w:rPr>
              <w:t xml:space="preserve"> of Electrolytic </w:t>
            </w:r>
            <w:proofErr w:type="gramStart"/>
            <w:r w:rsidRPr="00350557">
              <w:rPr>
                <w:rFonts w:ascii="Arial" w:hAnsi="Arial" w:cs="Arial"/>
                <w:snapToGrid w:val="0"/>
              </w:rPr>
              <w:t>High Grade</w:t>
            </w:r>
            <w:proofErr w:type="gramEnd"/>
            <w:r w:rsidRPr="00350557">
              <w:rPr>
                <w:rFonts w:ascii="Arial" w:hAnsi="Arial" w:cs="Arial"/>
                <w:snapToGrid w:val="0"/>
              </w:rPr>
              <w:t xml:space="preserve"> Zinc, Value of which shall be between 0.04 &amp; 0.06. </w:t>
            </w:r>
          </w:p>
          <w:p w:rsidR="00672D4D" w:rsidRPr="00350557" w:rsidRDefault="00672D4D" w:rsidP="00FF6B91">
            <w:pPr>
              <w:tabs>
                <w:tab w:val="left" w:pos="1254"/>
              </w:tabs>
              <w:ind w:left="1620" w:hanging="900"/>
              <w:jc w:val="both"/>
              <w:rPr>
                <w:rFonts w:ascii="Arial" w:hAnsi="Arial" w:cs="Arial"/>
              </w:rPr>
            </w:pPr>
            <w:r w:rsidRPr="00350557">
              <w:rPr>
                <w:rFonts w:ascii="Arial" w:hAnsi="Arial" w:cs="Arial"/>
                <w:snapToGrid w:val="0"/>
              </w:rPr>
              <w:lastRenderedPageBreak/>
              <w:t>c</w:t>
            </w:r>
            <w:r w:rsidRPr="00350557">
              <w:rPr>
                <w:rFonts w:ascii="Arial" w:hAnsi="Arial" w:cs="Arial"/>
                <w:snapToGrid w:val="0"/>
              </w:rPr>
              <w:tab/>
              <w:t>=</w:t>
            </w:r>
            <w:r w:rsidRPr="00350557">
              <w:rPr>
                <w:rFonts w:ascii="Arial" w:hAnsi="Arial" w:cs="Arial"/>
                <w:snapToGrid w:val="0"/>
              </w:rPr>
              <w:tab/>
              <w:t>Co</w:t>
            </w:r>
            <w:r w:rsidRPr="00350557">
              <w:rPr>
                <w:rFonts w:ascii="Arial" w:hAnsi="Arial" w:cs="Arial"/>
              </w:rPr>
              <w:t xml:space="preserve">-efficient of Manufacture of Basic Metals, Value of which shall be between 0.18 &amp; 0.22. </w:t>
            </w:r>
          </w:p>
          <w:p w:rsidR="00672D4D" w:rsidRPr="00350557" w:rsidRDefault="00672D4D" w:rsidP="00FF6B91">
            <w:pPr>
              <w:tabs>
                <w:tab w:val="left" w:pos="1254"/>
              </w:tabs>
              <w:ind w:left="1620" w:hanging="900"/>
              <w:jc w:val="both"/>
              <w:rPr>
                <w:rFonts w:ascii="Arial" w:hAnsi="Arial" w:cs="Arial"/>
              </w:rPr>
            </w:pPr>
            <w:r w:rsidRPr="00350557">
              <w:rPr>
                <w:rFonts w:ascii="Arial" w:hAnsi="Arial" w:cs="Arial"/>
              </w:rPr>
              <w:t>l</w:t>
            </w:r>
            <w:r w:rsidRPr="00350557">
              <w:rPr>
                <w:rFonts w:ascii="Arial" w:hAnsi="Arial" w:cs="Arial"/>
              </w:rPr>
              <w:tab/>
              <w:t>=</w:t>
            </w:r>
            <w:r w:rsidRPr="00350557">
              <w:rPr>
                <w:rFonts w:ascii="Arial" w:hAnsi="Arial" w:cs="Arial"/>
              </w:rPr>
              <w:tab/>
              <w:t>Co-efficient of labour, Value of which shall be between 0.13 &amp; 0.17.</w:t>
            </w:r>
          </w:p>
          <w:p w:rsidR="00672D4D" w:rsidRPr="00350557" w:rsidRDefault="00672D4D" w:rsidP="00FF6B91">
            <w:pPr>
              <w:tabs>
                <w:tab w:val="left" w:pos="1254"/>
              </w:tabs>
              <w:ind w:left="1620" w:hanging="900"/>
              <w:jc w:val="both"/>
              <w:rPr>
                <w:rFonts w:ascii="Arial" w:hAnsi="Arial" w:cs="Arial"/>
              </w:rPr>
            </w:pPr>
          </w:p>
          <w:p w:rsidR="00672D4D" w:rsidRDefault="00672D4D" w:rsidP="00FF6B91">
            <w:pPr>
              <w:jc w:val="both"/>
              <w:rPr>
                <w:rFonts w:ascii="Arial" w:hAnsi="Arial" w:cs="Arial"/>
                <w:snapToGrid w:val="0"/>
              </w:rPr>
            </w:pPr>
            <w:r w:rsidRPr="00350557">
              <w:rPr>
                <w:rFonts w:ascii="Arial" w:hAnsi="Arial" w:cs="Arial"/>
                <w:snapToGrid w:val="0"/>
              </w:rPr>
              <w:t>and the sum of a, b, c &amp; l shall be 0.80.</w:t>
            </w:r>
          </w:p>
          <w:p w:rsidR="00DF77AD" w:rsidRPr="00F94799" w:rsidRDefault="00672D4D" w:rsidP="00FC5A5E">
            <w:pPr>
              <w:jc w:val="both"/>
              <w:rPr>
                <w:rFonts w:ascii="Arial" w:hAnsi="Arial" w:cs="Arial"/>
              </w:rPr>
            </w:pPr>
            <w:r>
              <w:rPr>
                <w:rFonts w:ascii="Arial" w:hAnsi="Arial" w:cs="Arial"/>
              </w:rPr>
              <w:t>…………………..</w:t>
            </w:r>
          </w:p>
        </w:tc>
        <w:tc>
          <w:tcPr>
            <w:tcW w:w="4410" w:type="dxa"/>
          </w:tcPr>
          <w:p w:rsidR="00672D4D" w:rsidRDefault="00672D4D" w:rsidP="00925D33">
            <w:pPr>
              <w:jc w:val="both"/>
              <w:rPr>
                <w:rFonts w:ascii="Arial" w:hAnsi="Arial" w:cs="Arial"/>
              </w:rPr>
            </w:pPr>
            <w:r w:rsidRPr="00F94799">
              <w:rPr>
                <w:rFonts w:ascii="Arial" w:hAnsi="Arial" w:cs="Arial"/>
              </w:rPr>
              <w:lastRenderedPageBreak/>
              <w:t xml:space="preserve">We understand that the PV formula given is applicable for AACSR </w:t>
            </w:r>
            <w:proofErr w:type="spellStart"/>
            <w:r w:rsidRPr="00F94799">
              <w:rPr>
                <w:rFonts w:ascii="Arial" w:hAnsi="Arial" w:cs="Arial"/>
              </w:rPr>
              <w:t>Earthwire</w:t>
            </w:r>
            <w:proofErr w:type="spellEnd"/>
            <w:r w:rsidRPr="00F94799">
              <w:rPr>
                <w:rFonts w:ascii="Arial" w:hAnsi="Arial" w:cs="Arial"/>
              </w:rPr>
              <w:t xml:space="preserve"> and AACSR Hardware fittings &amp; its accessories covered under the scope of these packages. Please confirm.  </w:t>
            </w:r>
          </w:p>
          <w:p w:rsidR="00672D4D" w:rsidRPr="00F94799" w:rsidRDefault="00672D4D" w:rsidP="00925D33">
            <w:pPr>
              <w:jc w:val="both"/>
              <w:rPr>
                <w:rFonts w:ascii="Arial" w:hAnsi="Arial" w:cs="Arial"/>
              </w:rPr>
            </w:pPr>
          </w:p>
        </w:tc>
        <w:tc>
          <w:tcPr>
            <w:tcW w:w="2340" w:type="dxa"/>
            <w:vMerge w:val="restart"/>
          </w:tcPr>
          <w:p w:rsidR="00672D4D" w:rsidRDefault="00672D4D" w:rsidP="00925D33">
            <w:pPr>
              <w:pStyle w:val="Default"/>
              <w:jc w:val="both"/>
              <w:rPr>
                <w:rFonts w:ascii="Arial" w:hAnsi="Arial" w:cs="Arial"/>
                <w:color w:val="211D1E"/>
                <w:sz w:val="22"/>
                <w:szCs w:val="22"/>
              </w:rPr>
            </w:pPr>
            <w:r>
              <w:rPr>
                <w:rFonts w:ascii="Arial" w:hAnsi="Arial" w:cs="Arial"/>
                <w:color w:val="211D1E"/>
                <w:sz w:val="22"/>
                <w:szCs w:val="22"/>
              </w:rPr>
              <w:lastRenderedPageBreak/>
              <w:t xml:space="preserve">In regard to PV formula applicable for </w:t>
            </w:r>
            <w:r w:rsidRPr="00F94799">
              <w:rPr>
                <w:rFonts w:ascii="Arial" w:hAnsi="Arial" w:cs="Arial"/>
              </w:rPr>
              <w:t xml:space="preserve">AACSR </w:t>
            </w:r>
            <w:proofErr w:type="spellStart"/>
            <w:r w:rsidRPr="00F94799">
              <w:rPr>
                <w:rFonts w:ascii="Arial" w:hAnsi="Arial" w:cs="Arial"/>
              </w:rPr>
              <w:t>Earthwire</w:t>
            </w:r>
            <w:proofErr w:type="spellEnd"/>
            <w:r>
              <w:rPr>
                <w:rFonts w:ascii="Arial" w:hAnsi="Arial" w:cs="Arial"/>
              </w:rPr>
              <w:t>,</w:t>
            </w:r>
            <w:r>
              <w:rPr>
                <w:rFonts w:ascii="Arial" w:hAnsi="Arial" w:cs="Arial"/>
                <w:color w:val="211D1E"/>
                <w:sz w:val="22"/>
                <w:szCs w:val="22"/>
              </w:rPr>
              <w:t xml:space="preserve"> please refer </w:t>
            </w:r>
            <w:r w:rsidRPr="009F5147">
              <w:rPr>
                <w:rFonts w:ascii="Arial" w:hAnsi="Arial" w:cs="Arial"/>
                <w:b/>
                <w:bCs/>
                <w:color w:val="211D1E"/>
                <w:sz w:val="22"/>
                <w:szCs w:val="22"/>
              </w:rPr>
              <w:lastRenderedPageBreak/>
              <w:t>Amendment N</w:t>
            </w:r>
            <w:r>
              <w:rPr>
                <w:rFonts w:ascii="Arial" w:hAnsi="Arial" w:cs="Arial"/>
                <w:b/>
                <w:bCs/>
                <w:color w:val="211D1E"/>
                <w:sz w:val="22"/>
                <w:szCs w:val="22"/>
              </w:rPr>
              <w:t>o</w:t>
            </w:r>
            <w:r w:rsidRPr="009F5147">
              <w:rPr>
                <w:rFonts w:ascii="Arial" w:hAnsi="Arial" w:cs="Arial"/>
                <w:b/>
                <w:bCs/>
                <w:color w:val="211D1E"/>
                <w:sz w:val="22"/>
                <w:szCs w:val="22"/>
              </w:rPr>
              <w:t>. 1</w:t>
            </w:r>
            <w:r>
              <w:rPr>
                <w:rFonts w:ascii="Arial" w:hAnsi="Arial" w:cs="Arial"/>
                <w:color w:val="211D1E"/>
                <w:sz w:val="22"/>
                <w:szCs w:val="22"/>
              </w:rPr>
              <w:t xml:space="preserve"> </w:t>
            </w:r>
            <w:r w:rsidRPr="009F5147">
              <w:rPr>
                <w:rFonts w:ascii="Arial" w:hAnsi="Arial" w:cs="Arial"/>
                <w:b/>
                <w:bCs/>
                <w:color w:val="211D1E"/>
                <w:sz w:val="22"/>
                <w:szCs w:val="22"/>
              </w:rPr>
              <w:t>(</w:t>
            </w:r>
            <w:r w:rsidRPr="009F5147">
              <w:rPr>
                <w:rFonts w:ascii="Arial" w:hAnsi="Arial" w:cs="Arial"/>
                <w:b/>
                <w:bCs/>
                <w:i/>
                <w:iCs/>
                <w:color w:val="211D1E"/>
                <w:sz w:val="22"/>
                <w:szCs w:val="22"/>
              </w:rPr>
              <w:t>commercial portion</w:t>
            </w:r>
            <w:r w:rsidRPr="009F5147">
              <w:rPr>
                <w:rFonts w:ascii="Arial" w:hAnsi="Arial" w:cs="Arial"/>
                <w:b/>
                <w:bCs/>
                <w:color w:val="211D1E"/>
                <w:sz w:val="22"/>
                <w:szCs w:val="22"/>
              </w:rPr>
              <w:t>)</w:t>
            </w:r>
            <w:r>
              <w:rPr>
                <w:rFonts w:ascii="Arial" w:hAnsi="Arial" w:cs="Arial"/>
                <w:color w:val="211D1E"/>
                <w:sz w:val="22"/>
                <w:szCs w:val="22"/>
              </w:rPr>
              <w:t xml:space="preserve"> attached herewith.</w:t>
            </w:r>
          </w:p>
          <w:p w:rsidR="00672D4D" w:rsidRDefault="00672D4D" w:rsidP="00925D33">
            <w:pPr>
              <w:pStyle w:val="Default"/>
              <w:jc w:val="both"/>
              <w:rPr>
                <w:rFonts w:ascii="Arial" w:hAnsi="Arial" w:cs="Arial"/>
                <w:color w:val="211D1E"/>
                <w:sz w:val="22"/>
                <w:szCs w:val="22"/>
              </w:rPr>
            </w:pPr>
          </w:p>
          <w:p w:rsidR="00672D4D" w:rsidRDefault="00684F16" w:rsidP="00C70147">
            <w:pPr>
              <w:pStyle w:val="Default"/>
              <w:jc w:val="both"/>
              <w:rPr>
                <w:rFonts w:ascii="Arial" w:hAnsi="Arial" w:cs="Arial"/>
                <w:color w:val="211D1E"/>
                <w:sz w:val="22"/>
                <w:szCs w:val="22"/>
              </w:rPr>
            </w:pPr>
            <w:r>
              <w:rPr>
                <w:rFonts w:ascii="Arial" w:hAnsi="Arial" w:cs="Arial"/>
                <w:color w:val="211D1E"/>
                <w:sz w:val="22"/>
                <w:szCs w:val="22"/>
              </w:rPr>
              <w:t xml:space="preserve">Other provisions of the Bidding Documents read in conjunction with </w:t>
            </w:r>
            <w:r w:rsidRPr="00C70147">
              <w:rPr>
                <w:rFonts w:ascii="Arial" w:hAnsi="Arial" w:cs="Arial"/>
                <w:color w:val="211D1E"/>
                <w:sz w:val="22"/>
                <w:szCs w:val="22"/>
              </w:rPr>
              <w:t xml:space="preserve">Amendment No. 1 </w:t>
            </w:r>
            <w:r>
              <w:rPr>
                <w:rFonts w:ascii="Arial" w:hAnsi="Arial" w:cs="Arial"/>
                <w:color w:val="211D1E"/>
                <w:sz w:val="22"/>
                <w:szCs w:val="22"/>
              </w:rPr>
              <w:t xml:space="preserve">to the Bidding Documents </w:t>
            </w:r>
            <w:r w:rsidR="00672D4D">
              <w:rPr>
                <w:rFonts w:ascii="Arial" w:hAnsi="Arial" w:cs="Arial"/>
                <w:color w:val="211D1E"/>
                <w:sz w:val="22"/>
                <w:szCs w:val="22"/>
              </w:rPr>
              <w:t>are amply clear.</w:t>
            </w:r>
          </w:p>
          <w:p w:rsidR="00672D4D" w:rsidRPr="00531AF0" w:rsidRDefault="00672D4D" w:rsidP="00925D33">
            <w:pPr>
              <w:pStyle w:val="Default"/>
              <w:jc w:val="both"/>
              <w:rPr>
                <w:rFonts w:ascii="Arial" w:hAnsi="Arial" w:cs="Arial"/>
                <w:color w:val="211D1E"/>
                <w:sz w:val="22"/>
                <w:szCs w:val="22"/>
              </w:rPr>
            </w:pPr>
          </w:p>
        </w:tc>
      </w:tr>
      <w:tr w:rsidR="00672D4D" w:rsidRPr="008919CE" w:rsidTr="0094107B">
        <w:trPr>
          <w:trHeight w:val="548"/>
        </w:trPr>
        <w:tc>
          <w:tcPr>
            <w:tcW w:w="630" w:type="dxa"/>
          </w:tcPr>
          <w:p w:rsidR="00672D4D" w:rsidRDefault="007540FD" w:rsidP="00925D33">
            <w:pPr>
              <w:pStyle w:val="Default"/>
              <w:rPr>
                <w:rFonts w:ascii="Arial" w:hAnsi="Arial" w:cs="Arial"/>
                <w:sz w:val="22"/>
                <w:szCs w:val="22"/>
              </w:rPr>
            </w:pPr>
            <w:r>
              <w:rPr>
                <w:rFonts w:ascii="Arial" w:hAnsi="Arial" w:cs="Arial"/>
                <w:sz w:val="22"/>
                <w:szCs w:val="22"/>
              </w:rPr>
              <w:lastRenderedPageBreak/>
              <w:t>7.</w:t>
            </w:r>
          </w:p>
        </w:tc>
        <w:tc>
          <w:tcPr>
            <w:tcW w:w="1620" w:type="dxa"/>
            <w:vMerge/>
          </w:tcPr>
          <w:p w:rsidR="00672D4D" w:rsidRDefault="00672D4D" w:rsidP="00FF6B91">
            <w:pPr>
              <w:jc w:val="center"/>
              <w:rPr>
                <w:rFonts w:ascii="Arial" w:hAnsi="Arial" w:cs="Arial"/>
              </w:rPr>
            </w:pPr>
          </w:p>
        </w:tc>
        <w:tc>
          <w:tcPr>
            <w:tcW w:w="6030" w:type="dxa"/>
            <w:vMerge/>
          </w:tcPr>
          <w:p w:rsidR="00672D4D" w:rsidRPr="00350557" w:rsidRDefault="00672D4D" w:rsidP="00FF6B91">
            <w:pPr>
              <w:ind w:left="720" w:hanging="720"/>
              <w:jc w:val="both"/>
              <w:rPr>
                <w:rFonts w:ascii="Arial" w:hAnsi="Arial" w:cs="Arial"/>
                <w:snapToGrid w:val="0"/>
              </w:rPr>
            </w:pPr>
          </w:p>
        </w:tc>
        <w:tc>
          <w:tcPr>
            <w:tcW w:w="4410" w:type="dxa"/>
          </w:tcPr>
          <w:p w:rsidR="00672D4D" w:rsidRDefault="00672D4D" w:rsidP="00672D4D">
            <w:pPr>
              <w:jc w:val="both"/>
              <w:rPr>
                <w:rFonts w:ascii="Arial" w:hAnsi="Arial" w:cs="Arial"/>
              </w:rPr>
            </w:pPr>
            <w:r w:rsidRPr="00CF638E">
              <w:rPr>
                <w:rFonts w:ascii="Arial" w:hAnsi="Arial" w:cs="Arial"/>
              </w:rPr>
              <w:t>As</w:t>
            </w:r>
            <w:r>
              <w:rPr>
                <w:rFonts w:ascii="Arial" w:hAnsi="Arial" w:cs="Arial"/>
              </w:rPr>
              <w:t xml:space="preserve"> </w:t>
            </w:r>
            <w:r w:rsidRPr="00CF638E">
              <w:rPr>
                <w:rFonts w:ascii="Arial" w:hAnsi="Arial" w:cs="Arial"/>
              </w:rPr>
              <w:t>per</w:t>
            </w:r>
            <w:r>
              <w:rPr>
                <w:rFonts w:ascii="Arial" w:hAnsi="Arial" w:cs="Arial"/>
              </w:rPr>
              <w:t xml:space="preserve"> </w:t>
            </w:r>
            <w:r w:rsidRPr="00CF638E">
              <w:rPr>
                <w:rFonts w:ascii="Arial" w:hAnsi="Arial" w:cs="Arial"/>
              </w:rPr>
              <w:t>clause</w:t>
            </w:r>
            <w:r>
              <w:rPr>
                <w:rFonts w:ascii="Arial" w:hAnsi="Arial" w:cs="Arial"/>
              </w:rPr>
              <w:t xml:space="preserve"> </w:t>
            </w:r>
            <w:r w:rsidRPr="00CF638E">
              <w:rPr>
                <w:rFonts w:ascii="Arial" w:hAnsi="Arial" w:cs="Arial"/>
              </w:rPr>
              <w:t>no.</w:t>
            </w:r>
            <w:r>
              <w:rPr>
                <w:rFonts w:ascii="Arial" w:hAnsi="Arial" w:cs="Arial"/>
              </w:rPr>
              <w:t xml:space="preserve"> </w:t>
            </w:r>
            <w:r w:rsidRPr="00CF638E">
              <w:rPr>
                <w:rFonts w:ascii="Arial" w:hAnsi="Arial" w:cs="Arial"/>
              </w:rPr>
              <w:t>2.0</w:t>
            </w:r>
            <w:r>
              <w:rPr>
                <w:rFonts w:ascii="Arial" w:hAnsi="Arial" w:cs="Arial"/>
              </w:rPr>
              <w:t>-</w:t>
            </w:r>
            <w:r w:rsidRPr="00CF638E">
              <w:rPr>
                <w:rFonts w:ascii="Arial" w:hAnsi="Arial" w:cs="Arial"/>
              </w:rPr>
              <w:t>B1,</w:t>
            </w:r>
            <w:r>
              <w:rPr>
                <w:rFonts w:ascii="Arial" w:hAnsi="Arial" w:cs="Arial"/>
              </w:rPr>
              <w:t xml:space="preserve"> </w:t>
            </w:r>
            <w:r w:rsidRPr="00CF638E">
              <w:rPr>
                <w:rFonts w:ascii="Arial" w:hAnsi="Arial" w:cs="Arial"/>
              </w:rPr>
              <w:t>the</w:t>
            </w:r>
            <w:r>
              <w:rPr>
                <w:rFonts w:ascii="Arial" w:hAnsi="Arial" w:cs="Arial"/>
              </w:rPr>
              <w:t xml:space="preserve"> </w:t>
            </w:r>
            <w:proofErr w:type="spellStart"/>
            <w:r w:rsidRPr="00CF638E">
              <w:rPr>
                <w:rFonts w:ascii="Arial" w:hAnsi="Arial" w:cs="Arial"/>
              </w:rPr>
              <w:t>Earthwire</w:t>
            </w:r>
            <w:proofErr w:type="spellEnd"/>
            <w:r>
              <w:rPr>
                <w:rFonts w:ascii="Arial" w:hAnsi="Arial" w:cs="Arial"/>
              </w:rPr>
              <w:t xml:space="preserve"> </w:t>
            </w:r>
            <w:r w:rsidRPr="00CF638E">
              <w:rPr>
                <w:rFonts w:ascii="Arial" w:hAnsi="Arial" w:cs="Arial"/>
              </w:rPr>
              <w:t>PV</w:t>
            </w:r>
            <w:r>
              <w:rPr>
                <w:rFonts w:ascii="Arial" w:hAnsi="Arial" w:cs="Arial"/>
              </w:rPr>
              <w:t xml:space="preserve"> </w:t>
            </w:r>
            <w:r w:rsidRPr="00CF638E">
              <w:rPr>
                <w:rFonts w:ascii="Arial" w:hAnsi="Arial" w:cs="Arial"/>
              </w:rPr>
              <w:t>formula</w:t>
            </w:r>
            <w:r>
              <w:rPr>
                <w:rFonts w:ascii="Arial" w:hAnsi="Arial" w:cs="Arial"/>
              </w:rPr>
              <w:t xml:space="preserve"> </w:t>
            </w:r>
            <w:r w:rsidRPr="00CF638E">
              <w:rPr>
                <w:rFonts w:ascii="Arial" w:hAnsi="Arial" w:cs="Arial"/>
              </w:rPr>
              <w:t>is</w:t>
            </w:r>
            <w:r>
              <w:rPr>
                <w:rFonts w:ascii="Arial" w:hAnsi="Arial" w:cs="Arial"/>
              </w:rPr>
              <w:t xml:space="preserve"> </w:t>
            </w:r>
            <w:r w:rsidRPr="00CF638E">
              <w:rPr>
                <w:rFonts w:ascii="Arial" w:hAnsi="Arial" w:cs="Arial"/>
              </w:rPr>
              <w:t>applicable</w:t>
            </w:r>
            <w:r>
              <w:rPr>
                <w:rFonts w:ascii="Arial" w:hAnsi="Arial" w:cs="Arial"/>
              </w:rPr>
              <w:t xml:space="preserve"> </w:t>
            </w:r>
            <w:r w:rsidRPr="00CF638E">
              <w:rPr>
                <w:rFonts w:ascii="Arial" w:hAnsi="Arial" w:cs="Arial"/>
              </w:rPr>
              <w:t>only</w:t>
            </w:r>
            <w:r>
              <w:rPr>
                <w:rFonts w:ascii="Arial" w:hAnsi="Arial" w:cs="Arial"/>
              </w:rPr>
              <w:t xml:space="preserve"> </w:t>
            </w:r>
            <w:r w:rsidRPr="00CF638E">
              <w:rPr>
                <w:rFonts w:ascii="Arial" w:hAnsi="Arial" w:cs="Arial"/>
              </w:rPr>
              <w:t>to</w:t>
            </w:r>
            <w:r>
              <w:rPr>
                <w:rFonts w:ascii="Arial" w:hAnsi="Arial" w:cs="Arial"/>
              </w:rPr>
              <w:t xml:space="preserve"> </w:t>
            </w:r>
            <w:r w:rsidRPr="00CF638E">
              <w:rPr>
                <w:rFonts w:ascii="Arial" w:hAnsi="Arial" w:cs="Arial"/>
              </w:rPr>
              <w:t>GALVANISED</w:t>
            </w:r>
            <w:r>
              <w:rPr>
                <w:rFonts w:ascii="Arial" w:hAnsi="Arial" w:cs="Arial"/>
              </w:rPr>
              <w:t xml:space="preserve"> </w:t>
            </w:r>
            <w:r w:rsidRPr="00CF638E">
              <w:rPr>
                <w:rFonts w:ascii="Arial" w:hAnsi="Arial" w:cs="Arial"/>
              </w:rPr>
              <w:t>STEEL</w:t>
            </w:r>
            <w:r>
              <w:rPr>
                <w:rFonts w:ascii="Arial" w:hAnsi="Arial" w:cs="Arial"/>
              </w:rPr>
              <w:t xml:space="preserve"> </w:t>
            </w:r>
            <w:r w:rsidRPr="00CF638E">
              <w:rPr>
                <w:rFonts w:ascii="Arial" w:hAnsi="Arial" w:cs="Arial"/>
              </w:rPr>
              <w:t>EARTHWIRE.</w:t>
            </w:r>
            <w:r>
              <w:rPr>
                <w:rFonts w:ascii="Arial" w:hAnsi="Arial" w:cs="Arial"/>
              </w:rPr>
              <w:t xml:space="preserve"> </w:t>
            </w:r>
            <w:r w:rsidRPr="00CF638E">
              <w:rPr>
                <w:rFonts w:ascii="Arial" w:hAnsi="Arial" w:cs="Arial"/>
              </w:rPr>
              <w:t>In</w:t>
            </w:r>
            <w:r>
              <w:rPr>
                <w:rFonts w:ascii="Arial" w:hAnsi="Arial" w:cs="Arial"/>
              </w:rPr>
              <w:t xml:space="preserve"> </w:t>
            </w:r>
            <w:r w:rsidRPr="00CF638E">
              <w:rPr>
                <w:rFonts w:ascii="Arial" w:hAnsi="Arial" w:cs="Arial"/>
              </w:rPr>
              <w:t>subject</w:t>
            </w:r>
            <w:r>
              <w:rPr>
                <w:rFonts w:ascii="Arial" w:hAnsi="Arial" w:cs="Arial"/>
              </w:rPr>
              <w:t xml:space="preserve"> </w:t>
            </w:r>
            <w:r w:rsidRPr="00CF638E">
              <w:rPr>
                <w:rFonts w:ascii="Arial" w:hAnsi="Arial" w:cs="Arial"/>
              </w:rPr>
              <w:t>tender</w:t>
            </w:r>
            <w:r>
              <w:rPr>
                <w:rFonts w:ascii="Arial" w:hAnsi="Arial" w:cs="Arial"/>
              </w:rPr>
              <w:t xml:space="preserve"> </w:t>
            </w:r>
            <w:r w:rsidRPr="00CF638E">
              <w:rPr>
                <w:rFonts w:ascii="Arial" w:hAnsi="Arial" w:cs="Arial"/>
              </w:rPr>
              <w:t>AACSR</w:t>
            </w:r>
            <w:r>
              <w:rPr>
                <w:rFonts w:ascii="Arial" w:hAnsi="Arial" w:cs="Arial"/>
              </w:rPr>
              <w:t xml:space="preserve"> </w:t>
            </w:r>
            <w:r w:rsidRPr="00CF638E">
              <w:rPr>
                <w:rFonts w:ascii="Arial" w:hAnsi="Arial" w:cs="Arial"/>
              </w:rPr>
              <w:t>conductor</w:t>
            </w:r>
            <w:r>
              <w:rPr>
                <w:rFonts w:ascii="Arial" w:hAnsi="Arial" w:cs="Arial"/>
              </w:rPr>
              <w:t xml:space="preserve"> </w:t>
            </w:r>
            <w:r w:rsidRPr="00CF638E">
              <w:rPr>
                <w:rFonts w:ascii="Arial" w:hAnsi="Arial" w:cs="Arial"/>
              </w:rPr>
              <w:t>is</w:t>
            </w:r>
            <w:r>
              <w:rPr>
                <w:rFonts w:ascii="Arial" w:hAnsi="Arial" w:cs="Arial"/>
              </w:rPr>
              <w:t xml:space="preserve"> </w:t>
            </w:r>
            <w:r w:rsidRPr="00CF638E">
              <w:rPr>
                <w:rFonts w:ascii="Arial" w:hAnsi="Arial" w:cs="Arial"/>
              </w:rPr>
              <w:t>used</w:t>
            </w:r>
            <w:r>
              <w:rPr>
                <w:rFonts w:ascii="Arial" w:hAnsi="Arial" w:cs="Arial"/>
              </w:rPr>
              <w:t xml:space="preserve"> </w:t>
            </w:r>
            <w:r w:rsidRPr="00CF638E">
              <w:rPr>
                <w:rFonts w:ascii="Arial" w:hAnsi="Arial" w:cs="Arial"/>
              </w:rPr>
              <w:t>as</w:t>
            </w:r>
            <w:r>
              <w:rPr>
                <w:rFonts w:ascii="Arial" w:hAnsi="Arial" w:cs="Arial"/>
              </w:rPr>
              <w:t xml:space="preserve"> </w:t>
            </w:r>
            <w:r w:rsidRPr="00CF638E">
              <w:rPr>
                <w:rFonts w:ascii="Arial" w:hAnsi="Arial" w:cs="Arial"/>
              </w:rPr>
              <w:t>an</w:t>
            </w:r>
            <w:r>
              <w:rPr>
                <w:rFonts w:ascii="Arial" w:hAnsi="Arial" w:cs="Arial"/>
              </w:rPr>
              <w:t xml:space="preserve"> </w:t>
            </w:r>
            <w:r w:rsidRPr="00CF638E">
              <w:rPr>
                <w:rFonts w:ascii="Arial" w:hAnsi="Arial" w:cs="Arial"/>
              </w:rPr>
              <w:t>alternate</w:t>
            </w:r>
            <w:r>
              <w:rPr>
                <w:rFonts w:ascii="Arial" w:hAnsi="Arial" w:cs="Arial"/>
              </w:rPr>
              <w:t xml:space="preserve"> </w:t>
            </w:r>
            <w:r w:rsidRPr="00CF638E">
              <w:rPr>
                <w:rFonts w:ascii="Arial" w:hAnsi="Arial" w:cs="Arial"/>
              </w:rPr>
              <w:t>to</w:t>
            </w:r>
            <w:r>
              <w:rPr>
                <w:rFonts w:ascii="Arial" w:hAnsi="Arial" w:cs="Arial"/>
              </w:rPr>
              <w:t xml:space="preserve"> </w:t>
            </w:r>
            <w:r w:rsidRPr="00CF638E">
              <w:rPr>
                <w:rFonts w:ascii="Arial" w:hAnsi="Arial" w:cs="Arial"/>
              </w:rPr>
              <w:t>Standard</w:t>
            </w:r>
            <w:r>
              <w:rPr>
                <w:rFonts w:ascii="Arial" w:hAnsi="Arial" w:cs="Arial"/>
              </w:rPr>
              <w:t xml:space="preserve"> </w:t>
            </w:r>
            <w:r w:rsidRPr="00CF638E">
              <w:rPr>
                <w:rFonts w:ascii="Arial" w:hAnsi="Arial" w:cs="Arial"/>
              </w:rPr>
              <w:t>GS</w:t>
            </w:r>
            <w:r>
              <w:rPr>
                <w:rFonts w:ascii="Arial" w:hAnsi="Arial" w:cs="Arial"/>
              </w:rPr>
              <w:t xml:space="preserve"> </w:t>
            </w:r>
            <w:proofErr w:type="spellStart"/>
            <w:r w:rsidRPr="00CF638E">
              <w:rPr>
                <w:rFonts w:ascii="Arial" w:hAnsi="Arial" w:cs="Arial"/>
              </w:rPr>
              <w:t>earthwire</w:t>
            </w:r>
            <w:proofErr w:type="spellEnd"/>
            <w:r w:rsidRPr="00CF638E">
              <w:rPr>
                <w:rFonts w:ascii="Arial" w:hAnsi="Arial" w:cs="Arial"/>
              </w:rPr>
              <w:t>.</w:t>
            </w:r>
            <w:r>
              <w:rPr>
                <w:rFonts w:ascii="Arial" w:hAnsi="Arial" w:cs="Arial"/>
              </w:rPr>
              <w:t xml:space="preserve"> </w:t>
            </w:r>
            <w:r w:rsidRPr="00CF638E">
              <w:rPr>
                <w:rFonts w:ascii="Arial" w:hAnsi="Arial" w:cs="Arial"/>
              </w:rPr>
              <w:t>However,</w:t>
            </w:r>
            <w:r>
              <w:rPr>
                <w:rFonts w:ascii="Arial" w:hAnsi="Arial" w:cs="Arial"/>
              </w:rPr>
              <w:t xml:space="preserve"> </w:t>
            </w:r>
            <w:r w:rsidRPr="00CF638E">
              <w:rPr>
                <w:rFonts w:ascii="Arial" w:hAnsi="Arial" w:cs="Arial"/>
              </w:rPr>
              <w:t>PV</w:t>
            </w:r>
            <w:r>
              <w:rPr>
                <w:rFonts w:ascii="Arial" w:hAnsi="Arial" w:cs="Arial"/>
              </w:rPr>
              <w:t xml:space="preserve"> </w:t>
            </w:r>
            <w:r w:rsidRPr="00CF638E">
              <w:rPr>
                <w:rFonts w:ascii="Arial" w:hAnsi="Arial" w:cs="Arial"/>
              </w:rPr>
              <w:t>formula</w:t>
            </w:r>
            <w:r>
              <w:rPr>
                <w:rFonts w:ascii="Arial" w:hAnsi="Arial" w:cs="Arial"/>
              </w:rPr>
              <w:t xml:space="preserve"> </w:t>
            </w:r>
            <w:r w:rsidRPr="00CF638E">
              <w:rPr>
                <w:rFonts w:ascii="Arial" w:hAnsi="Arial" w:cs="Arial"/>
              </w:rPr>
              <w:t>mentioned</w:t>
            </w:r>
            <w:r>
              <w:rPr>
                <w:rFonts w:ascii="Arial" w:hAnsi="Arial" w:cs="Arial"/>
              </w:rPr>
              <w:t xml:space="preserve"> </w:t>
            </w:r>
            <w:r w:rsidRPr="00CF638E">
              <w:rPr>
                <w:rFonts w:ascii="Arial" w:hAnsi="Arial" w:cs="Arial"/>
              </w:rPr>
              <w:t>is</w:t>
            </w:r>
            <w:r>
              <w:rPr>
                <w:rFonts w:ascii="Arial" w:hAnsi="Arial" w:cs="Arial"/>
              </w:rPr>
              <w:t xml:space="preserve"> </w:t>
            </w:r>
            <w:r w:rsidRPr="00CF638E">
              <w:rPr>
                <w:rFonts w:ascii="Arial" w:hAnsi="Arial" w:cs="Arial"/>
              </w:rPr>
              <w:t>for</w:t>
            </w:r>
            <w:r>
              <w:rPr>
                <w:rFonts w:ascii="Arial" w:hAnsi="Arial" w:cs="Arial"/>
              </w:rPr>
              <w:t xml:space="preserve"> </w:t>
            </w:r>
            <w:r w:rsidRPr="00CF638E">
              <w:rPr>
                <w:rFonts w:ascii="Arial" w:hAnsi="Arial" w:cs="Arial"/>
              </w:rPr>
              <w:t>GS</w:t>
            </w:r>
            <w:r>
              <w:rPr>
                <w:rFonts w:ascii="Arial" w:hAnsi="Arial" w:cs="Arial"/>
              </w:rPr>
              <w:t xml:space="preserve"> </w:t>
            </w:r>
            <w:proofErr w:type="spellStart"/>
            <w:r w:rsidRPr="00CF638E">
              <w:rPr>
                <w:rFonts w:ascii="Arial" w:hAnsi="Arial" w:cs="Arial"/>
              </w:rPr>
              <w:t>earthwire</w:t>
            </w:r>
            <w:proofErr w:type="spellEnd"/>
            <w:r w:rsidRPr="00CF638E">
              <w:rPr>
                <w:rFonts w:ascii="Arial" w:hAnsi="Arial" w:cs="Arial"/>
              </w:rPr>
              <w:t>.</w:t>
            </w:r>
            <w:r>
              <w:rPr>
                <w:rFonts w:ascii="Arial" w:hAnsi="Arial" w:cs="Arial"/>
              </w:rPr>
              <w:t xml:space="preserve"> </w:t>
            </w:r>
            <w:r w:rsidRPr="00CF638E">
              <w:rPr>
                <w:rFonts w:ascii="Arial" w:hAnsi="Arial" w:cs="Arial"/>
              </w:rPr>
              <w:t>We</w:t>
            </w:r>
            <w:r>
              <w:rPr>
                <w:rFonts w:ascii="Arial" w:hAnsi="Arial" w:cs="Arial"/>
              </w:rPr>
              <w:t xml:space="preserve"> </w:t>
            </w:r>
            <w:r w:rsidRPr="00CF638E">
              <w:rPr>
                <w:rFonts w:ascii="Arial" w:hAnsi="Arial" w:cs="Arial"/>
              </w:rPr>
              <w:t>request</w:t>
            </w:r>
            <w:r>
              <w:rPr>
                <w:rFonts w:ascii="Arial" w:hAnsi="Arial" w:cs="Arial"/>
              </w:rPr>
              <w:t xml:space="preserve"> </w:t>
            </w:r>
            <w:r w:rsidRPr="00CF638E">
              <w:rPr>
                <w:rFonts w:ascii="Arial" w:hAnsi="Arial" w:cs="Arial"/>
              </w:rPr>
              <w:t>to</w:t>
            </w:r>
            <w:r>
              <w:rPr>
                <w:rFonts w:ascii="Arial" w:hAnsi="Arial" w:cs="Arial"/>
              </w:rPr>
              <w:t xml:space="preserve"> </w:t>
            </w:r>
            <w:r w:rsidRPr="00CF638E">
              <w:rPr>
                <w:rFonts w:ascii="Arial" w:hAnsi="Arial" w:cs="Arial"/>
              </w:rPr>
              <w:t>provide</w:t>
            </w:r>
            <w:r>
              <w:rPr>
                <w:rFonts w:ascii="Arial" w:hAnsi="Arial" w:cs="Arial"/>
              </w:rPr>
              <w:t xml:space="preserve"> </w:t>
            </w:r>
            <w:r w:rsidRPr="00CF638E">
              <w:rPr>
                <w:rFonts w:ascii="Arial" w:hAnsi="Arial" w:cs="Arial"/>
              </w:rPr>
              <w:t>the</w:t>
            </w:r>
            <w:r>
              <w:rPr>
                <w:rFonts w:ascii="Arial" w:hAnsi="Arial" w:cs="Arial"/>
              </w:rPr>
              <w:t xml:space="preserve"> </w:t>
            </w:r>
            <w:r w:rsidRPr="00CF638E">
              <w:rPr>
                <w:rFonts w:ascii="Arial" w:hAnsi="Arial" w:cs="Arial"/>
              </w:rPr>
              <w:t>applicable</w:t>
            </w:r>
            <w:r>
              <w:rPr>
                <w:rFonts w:ascii="Arial" w:hAnsi="Arial" w:cs="Arial"/>
              </w:rPr>
              <w:t xml:space="preserve"> </w:t>
            </w:r>
            <w:r w:rsidRPr="00CF638E">
              <w:rPr>
                <w:rFonts w:ascii="Arial" w:hAnsi="Arial" w:cs="Arial"/>
              </w:rPr>
              <w:t>price</w:t>
            </w:r>
            <w:r>
              <w:rPr>
                <w:rFonts w:ascii="Arial" w:hAnsi="Arial" w:cs="Arial"/>
              </w:rPr>
              <w:t xml:space="preserve"> </w:t>
            </w:r>
            <w:r w:rsidRPr="00CF638E">
              <w:rPr>
                <w:rFonts w:ascii="Arial" w:hAnsi="Arial" w:cs="Arial"/>
              </w:rPr>
              <w:t>variation</w:t>
            </w:r>
            <w:r>
              <w:rPr>
                <w:rFonts w:ascii="Arial" w:hAnsi="Arial" w:cs="Arial"/>
              </w:rPr>
              <w:t xml:space="preserve"> </w:t>
            </w:r>
            <w:r w:rsidRPr="00CF638E">
              <w:rPr>
                <w:rFonts w:ascii="Arial" w:hAnsi="Arial" w:cs="Arial"/>
              </w:rPr>
              <w:t>formula</w:t>
            </w:r>
            <w:r>
              <w:rPr>
                <w:rFonts w:ascii="Arial" w:hAnsi="Arial" w:cs="Arial"/>
              </w:rPr>
              <w:t xml:space="preserve"> </w:t>
            </w:r>
            <w:r w:rsidRPr="00CF638E">
              <w:rPr>
                <w:rFonts w:ascii="Arial" w:hAnsi="Arial" w:cs="Arial"/>
              </w:rPr>
              <w:t>for</w:t>
            </w:r>
            <w:r>
              <w:rPr>
                <w:rFonts w:ascii="Arial" w:hAnsi="Arial" w:cs="Arial"/>
              </w:rPr>
              <w:t xml:space="preserve"> </w:t>
            </w:r>
            <w:r w:rsidRPr="00CF638E">
              <w:rPr>
                <w:rFonts w:ascii="Arial" w:hAnsi="Arial" w:cs="Arial"/>
              </w:rPr>
              <w:t>AACSR</w:t>
            </w:r>
            <w:r>
              <w:rPr>
                <w:rFonts w:ascii="Arial" w:hAnsi="Arial" w:cs="Arial"/>
              </w:rPr>
              <w:t xml:space="preserve"> </w:t>
            </w:r>
            <w:r w:rsidRPr="00CF638E">
              <w:rPr>
                <w:rFonts w:ascii="Arial" w:hAnsi="Arial" w:cs="Arial"/>
              </w:rPr>
              <w:t>(194.6Sqmm).</w:t>
            </w:r>
          </w:p>
          <w:p w:rsidR="00672D4D" w:rsidRPr="00672D4D" w:rsidRDefault="00672D4D" w:rsidP="00925D33">
            <w:pPr>
              <w:jc w:val="both"/>
              <w:rPr>
                <w:rFonts w:ascii="Arial" w:hAnsi="Arial" w:cs="Arial"/>
                <w:b/>
                <w:bCs/>
              </w:rPr>
            </w:pPr>
          </w:p>
          <w:p w:rsidR="00672D4D" w:rsidRDefault="00672D4D" w:rsidP="00925D33">
            <w:pPr>
              <w:jc w:val="both"/>
              <w:rPr>
                <w:rFonts w:ascii="Arial" w:hAnsi="Arial" w:cs="Arial"/>
              </w:rPr>
            </w:pPr>
          </w:p>
          <w:p w:rsidR="00672D4D" w:rsidRPr="00F94799" w:rsidRDefault="00672D4D" w:rsidP="00925D33">
            <w:pPr>
              <w:jc w:val="both"/>
              <w:rPr>
                <w:rFonts w:ascii="Arial" w:hAnsi="Arial" w:cs="Arial"/>
              </w:rPr>
            </w:pPr>
          </w:p>
        </w:tc>
        <w:tc>
          <w:tcPr>
            <w:tcW w:w="2340" w:type="dxa"/>
            <w:vMerge/>
          </w:tcPr>
          <w:p w:rsidR="00672D4D" w:rsidRDefault="00672D4D" w:rsidP="00925D33">
            <w:pPr>
              <w:pStyle w:val="Default"/>
              <w:jc w:val="both"/>
              <w:rPr>
                <w:rFonts w:ascii="Arial" w:hAnsi="Arial" w:cs="Arial"/>
                <w:color w:val="211D1E"/>
                <w:sz w:val="22"/>
                <w:szCs w:val="22"/>
              </w:rPr>
            </w:pPr>
          </w:p>
        </w:tc>
      </w:tr>
      <w:tr w:rsidR="00DF77AD" w:rsidRPr="008919CE" w:rsidTr="0094107B">
        <w:trPr>
          <w:trHeight w:val="548"/>
        </w:trPr>
        <w:tc>
          <w:tcPr>
            <w:tcW w:w="630" w:type="dxa"/>
          </w:tcPr>
          <w:p w:rsidR="00DF77AD" w:rsidRDefault="007540FD" w:rsidP="00925D33">
            <w:pPr>
              <w:pStyle w:val="Default"/>
              <w:rPr>
                <w:rFonts w:ascii="Arial" w:hAnsi="Arial" w:cs="Arial"/>
                <w:sz w:val="22"/>
                <w:szCs w:val="22"/>
              </w:rPr>
            </w:pPr>
            <w:r>
              <w:rPr>
                <w:rFonts w:ascii="Arial" w:hAnsi="Arial" w:cs="Arial"/>
                <w:sz w:val="22"/>
                <w:szCs w:val="22"/>
              </w:rPr>
              <w:lastRenderedPageBreak/>
              <w:t>8</w:t>
            </w:r>
            <w:r w:rsidR="00DF77AD">
              <w:rPr>
                <w:rFonts w:ascii="Arial" w:hAnsi="Arial" w:cs="Arial"/>
                <w:sz w:val="22"/>
                <w:szCs w:val="22"/>
              </w:rPr>
              <w:t>.</w:t>
            </w:r>
          </w:p>
        </w:tc>
        <w:tc>
          <w:tcPr>
            <w:tcW w:w="1620" w:type="dxa"/>
            <w:vMerge w:val="restart"/>
          </w:tcPr>
          <w:p w:rsidR="00DF77AD" w:rsidRPr="00F94799" w:rsidRDefault="00DF77AD" w:rsidP="00925D33">
            <w:pPr>
              <w:jc w:val="center"/>
              <w:rPr>
                <w:rFonts w:ascii="Arial" w:hAnsi="Arial" w:cs="Arial"/>
              </w:rPr>
            </w:pPr>
            <w:r>
              <w:rPr>
                <w:rFonts w:ascii="Arial" w:hAnsi="Arial" w:cs="Arial"/>
              </w:rPr>
              <w:t xml:space="preserve">Cl 3.0, </w:t>
            </w:r>
            <w:r w:rsidRPr="008564E9">
              <w:rPr>
                <w:rFonts w:ascii="Arial" w:hAnsi="Arial" w:cs="Arial"/>
              </w:rPr>
              <w:t>Appendix-</w:t>
            </w:r>
            <w:r>
              <w:rPr>
                <w:rFonts w:ascii="Arial" w:hAnsi="Arial" w:cs="Arial"/>
              </w:rPr>
              <w:t xml:space="preserve">2: </w:t>
            </w:r>
            <w:r w:rsidRPr="00F94799">
              <w:rPr>
                <w:rFonts w:ascii="Arial" w:hAnsi="Arial" w:cs="Arial"/>
              </w:rPr>
              <w:t>Price Adjustment</w:t>
            </w:r>
            <w:r>
              <w:rPr>
                <w:rFonts w:ascii="Arial" w:hAnsi="Arial" w:cs="Arial"/>
              </w:rPr>
              <w:t xml:space="preserve">, Section-VI: Sample </w:t>
            </w:r>
            <w:r w:rsidRPr="008564E9">
              <w:rPr>
                <w:rFonts w:ascii="Arial" w:hAnsi="Arial" w:cs="Arial"/>
              </w:rPr>
              <w:t>Forms and Procedures</w:t>
            </w:r>
            <w:r>
              <w:rPr>
                <w:rFonts w:ascii="Arial" w:hAnsi="Arial" w:cs="Arial"/>
              </w:rPr>
              <w:t>, Vol.-I of the Bidding Documents</w:t>
            </w:r>
            <w:r w:rsidRPr="00F94799">
              <w:rPr>
                <w:rFonts w:ascii="Arial" w:hAnsi="Arial" w:cs="Arial"/>
              </w:rPr>
              <w:t xml:space="preserve"> </w:t>
            </w:r>
          </w:p>
        </w:tc>
        <w:tc>
          <w:tcPr>
            <w:tcW w:w="6030" w:type="dxa"/>
            <w:vMerge w:val="restart"/>
          </w:tcPr>
          <w:p w:rsidR="00DF77AD" w:rsidRDefault="00DF77AD" w:rsidP="00925D33">
            <w:pPr>
              <w:jc w:val="both"/>
              <w:rPr>
                <w:rFonts w:ascii="Arial" w:hAnsi="Arial" w:cs="Arial"/>
              </w:rPr>
            </w:pPr>
            <w:r w:rsidRPr="00F94799">
              <w:rPr>
                <w:rFonts w:ascii="Arial" w:hAnsi="Arial" w:cs="Arial"/>
              </w:rPr>
              <w:t>Installation (including Civil Works) Price Component</w:t>
            </w:r>
          </w:p>
          <w:p w:rsidR="00DF77AD" w:rsidRDefault="00DF77AD" w:rsidP="00925D33">
            <w:pPr>
              <w:jc w:val="both"/>
              <w:rPr>
                <w:rFonts w:ascii="Arial" w:hAnsi="Arial" w:cs="Arial"/>
              </w:rPr>
            </w:pPr>
          </w:p>
          <w:p w:rsidR="00DF77AD" w:rsidRDefault="00DF77AD" w:rsidP="00925D33">
            <w:pPr>
              <w:jc w:val="both"/>
              <w:rPr>
                <w:rFonts w:ascii="Arial" w:hAnsi="Arial" w:cs="Arial"/>
              </w:rPr>
            </w:pPr>
            <w:r w:rsidRPr="00350557">
              <w:rPr>
                <w:rFonts w:ascii="Arial" w:hAnsi="Arial" w:cs="Arial"/>
              </w:rPr>
              <w:t>The formula for calculation of the monthly price adjustments for Installation [including civil works but excluding survey, soil investigation and aviation signal for river crossing towers</w:t>
            </w:r>
            <w:r>
              <w:rPr>
                <w:rFonts w:ascii="Arial" w:hAnsi="Arial" w:cs="Arial"/>
              </w:rPr>
              <w:t xml:space="preserve"> </w:t>
            </w:r>
            <w:r w:rsidRPr="00350557">
              <w:rPr>
                <w:rFonts w:ascii="Arial" w:hAnsi="Arial" w:cs="Arial"/>
              </w:rPr>
              <w:t>(if any)] price component shall be as under:</w:t>
            </w:r>
          </w:p>
          <w:p w:rsidR="00DF77AD" w:rsidRDefault="00DF77AD" w:rsidP="00925D33">
            <w:pPr>
              <w:jc w:val="both"/>
              <w:rPr>
                <w:rFonts w:ascii="Arial" w:hAnsi="Arial" w:cs="Arial"/>
              </w:rPr>
            </w:pPr>
          </w:p>
          <w:p w:rsidR="00DF77AD" w:rsidRPr="00350557" w:rsidRDefault="00DF77AD" w:rsidP="00AE5265">
            <w:pPr>
              <w:ind w:left="720" w:hanging="720"/>
              <w:jc w:val="both"/>
              <w:rPr>
                <w:rFonts w:ascii="Arial" w:hAnsi="Arial" w:cs="Arial"/>
                <w:b/>
                <w:bCs/>
              </w:rPr>
            </w:pPr>
            <w:r w:rsidRPr="00350557">
              <w:rPr>
                <w:rFonts w:ascii="Arial" w:hAnsi="Arial" w:cs="Arial"/>
              </w:rPr>
              <w:t>A.</w:t>
            </w:r>
            <w:r w:rsidRPr="00350557">
              <w:rPr>
                <w:rFonts w:ascii="Arial" w:hAnsi="Arial" w:cs="Arial"/>
              </w:rPr>
              <w:tab/>
            </w:r>
            <w:r w:rsidRPr="00350557">
              <w:rPr>
                <w:rFonts w:ascii="Arial" w:hAnsi="Arial" w:cs="Arial"/>
                <w:b/>
                <w:bCs/>
              </w:rPr>
              <w:t xml:space="preserve">Installation Price Component [including Civil Works but excluding ‘Supply &amp; Placement of Reinforcement Steel’, ‘Concreting’, Survey, Soil investigation and aviation signal for river crossing towers (if any)]  </w:t>
            </w:r>
          </w:p>
          <w:p w:rsidR="00DF77AD" w:rsidRPr="00350557" w:rsidRDefault="00DF77AD" w:rsidP="00AE5265">
            <w:pPr>
              <w:ind w:left="720" w:hanging="720"/>
              <w:jc w:val="both"/>
              <w:rPr>
                <w:rFonts w:ascii="Arial" w:hAnsi="Arial" w:cs="Arial"/>
              </w:rPr>
            </w:pPr>
          </w:p>
          <w:p w:rsidR="00DF77AD" w:rsidRPr="00350557" w:rsidRDefault="00DF77AD" w:rsidP="00AE5265">
            <w:pPr>
              <w:tabs>
                <w:tab w:val="left" w:pos="1425"/>
              </w:tabs>
              <w:ind w:left="1824" w:hanging="1083"/>
              <w:jc w:val="both"/>
              <w:rPr>
                <w:rFonts w:ascii="Arial" w:hAnsi="Arial" w:cs="Arial"/>
                <w:snapToGrid w:val="0"/>
              </w:rPr>
            </w:pPr>
            <w:r w:rsidRPr="00350557">
              <w:rPr>
                <w:rFonts w:ascii="Arial" w:hAnsi="Arial" w:cs="Arial"/>
                <w:snapToGrid w:val="0"/>
              </w:rPr>
              <w:t>ER</w:t>
            </w:r>
            <w:proofErr w:type="gramStart"/>
            <w:r w:rsidRPr="00350557">
              <w:rPr>
                <w:rFonts w:ascii="Arial" w:hAnsi="Arial" w:cs="Arial"/>
                <w:snapToGrid w:val="0"/>
                <w:vertAlign w:val="subscript"/>
              </w:rPr>
              <w:t>1</w:t>
            </w:r>
            <w:r w:rsidRPr="00350557">
              <w:rPr>
                <w:rFonts w:ascii="Arial" w:hAnsi="Arial" w:cs="Arial"/>
                <w:snapToGrid w:val="0"/>
              </w:rPr>
              <w:t xml:space="preserve">  </w:t>
            </w:r>
            <w:r w:rsidRPr="00350557">
              <w:rPr>
                <w:rFonts w:ascii="Arial" w:hAnsi="Arial" w:cs="Arial"/>
                <w:snapToGrid w:val="0"/>
              </w:rPr>
              <w:tab/>
            </w:r>
            <w:proofErr w:type="gramEnd"/>
            <w:r w:rsidRPr="00350557">
              <w:rPr>
                <w:rFonts w:ascii="Arial" w:hAnsi="Arial" w:cs="Arial"/>
                <w:snapToGrid w:val="0"/>
              </w:rPr>
              <w:t>=</w:t>
            </w:r>
            <w:r w:rsidRPr="00350557">
              <w:rPr>
                <w:rFonts w:ascii="Arial" w:hAnsi="Arial" w:cs="Arial"/>
                <w:snapToGrid w:val="0"/>
              </w:rPr>
              <w:tab/>
              <w:t>ER</w:t>
            </w:r>
            <w:r w:rsidRPr="00350557">
              <w:rPr>
                <w:rFonts w:ascii="Arial" w:eastAsia="Batang" w:hAnsi="Arial" w:cs="Arial"/>
                <w:snapToGrid w:val="0"/>
                <w:vertAlign w:val="subscript"/>
              </w:rPr>
              <w:t>0</w:t>
            </w:r>
            <w:r w:rsidRPr="00350557">
              <w:rPr>
                <w:rFonts w:ascii="Arial" w:hAnsi="Arial" w:cs="Arial"/>
                <w:snapToGrid w:val="0"/>
              </w:rPr>
              <w:t xml:space="preserve"> [0.20 + a x </w:t>
            </w:r>
            <w:r w:rsidRPr="00350557">
              <w:rPr>
                <w:rFonts w:ascii="Arial" w:eastAsia="Batang" w:hAnsi="Arial" w:cs="Arial"/>
                <w:snapToGrid w:val="0"/>
              </w:rPr>
              <w:t>(A</w:t>
            </w:r>
            <w:r w:rsidRPr="00350557">
              <w:rPr>
                <w:rFonts w:ascii="Arial" w:eastAsia="Batang" w:hAnsi="Arial" w:cs="Arial"/>
                <w:snapToGrid w:val="0"/>
                <w:vertAlign w:val="subscript"/>
              </w:rPr>
              <w:t>1</w:t>
            </w:r>
            <w:r w:rsidRPr="00350557">
              <w:rPr>
                <w:rFonts w:ascii="Arial" w:eastAsia="Batang" w:hAnsi="Arial" w:cs="Arial"/>
                <w:snapToGrid w:val="0"/>
              </w:rPr>
              <w:t>/A</w:t>
            </w:r>
            <w:r w:rsidRPr="00350557">
              <w:rPr>
                <w:rFonts w:ascii="Arial" w:eastAsia="Batang" w:hAnsi="Arial" w:cs="Arial"/>
                <w:snapToGrid w:val="0"/>
                <w:vertAlign w:val="subscript"/>
              </w:rPr>
              <w:t>0</w:t>
            </w:r>
            <w:r w:rsidRPr="00350557">
              <w:rPr>
                <w:rFonts w:ascii="Arial" w:eastAsia="Batang" w:hAnsi="Arial" w:cs="Arial"/>
                <w:snapToGrid w:val="0"/>
              </w:rPr>
              <w:t>)</w:t>
            </w:r>
            <w:r w:rsidRPr="00350557">
              <w:rPr>
                <w:rFonts w:ascii="Arial" w:hAnsi="Arial" w:cs="Arial"/>
                <w:snapToGrid w:val="0"/>
              </w:rPr>
              <w:t xml:space="preserve"> + l x </w:t>
            </w:r>
            <w:r w:rsidRPr="00350557">
              <w:rPr>
                <w:rFonts w:ascii="Arial" w:eastAsia="Batang" w:hAnsi="Arial" w:cs="Arial"/>
                <w:snapToGrid w:val="0"/>
              </w:rPr>
              <w:t>(L</w:t>
            </w:r>
            <w:r w:rsidRPr="00350557">
              <w:rPr>
                <w:rFonts w:ascii="Arial" w:eastAsia="Batang" w:hAnsi="Arial" w:cs="Arial"/>
                <w:snapToGrid w:val="0"/>
                <w:vertAlign w:val="subscript"/>
              </w:rPr>
              <w:t>1</w:t>
            </w:r>
            <w:r w:rsidRPr="00350557">
              <w:rPr>
                <w:rFonts w:ascii="Arial" w:eastAsia="Batang" w:hAnsi="Arial" w:cs="Arial"/>
                <w:snapToGrid w:val="0"/>
              </w:rPr>
              <w:t>/L</w:t>
            </w:r>
            <w:r w:rsidRPr="00350557">
              <w:rPr>
                <w:rFonts w:ascii="Arial" w:eastAsia="Batang" w:hAnsi="Arial" w:cs="Arial"/>
                <w:snapToGrid w:val="0"/>
                <w:vertAlign w:val="subscript"/>
              </w:rPr>
              <w:t>0</w:t>
            </w:r>
            <w:r w:rsidRPr="00350557">
              <w:rPr>
                <w:rFonts w:ascii="Arial" w:eastAsia="Batang" w:hAnsi="Arial" w:cs="Arial"/>
                <w:snapToGrid w:val="0"/>
              </w:rPr>
              <w:t>)</w:t>
            </w:r>
            <w:r w:rsidRPr="00350557">
              <w:rPr>
                <w:rFonts w:ascii="Arial" w:hAnsi="Arial" w:cs="Arial"/>
                <w:snapToGrid w:val="0"/>
              </w:rPr>
              <w:t>] - ER</w:t>
            </w:r>
            <w:r w:rsidRPr="00350557">
              <w:rPr>
                <w:rFonts w:ascii="Arial" w:eastAsia="Batang" w:hAnsi="Arial" w:cs="Arial"/>
                <w:snapToGrid w:val="0"/>
                <w:vertAlign w:val="subscript"/>
              </w:rPr>
              <w:t>0</w:t>
            </w:r>
          </w:p>
          <w:p w:rsidR="00DF77AD" w:rsidRDefault="00DF77AD" w:rsidP="00925D33">
            <w:pPr>
              <w:jc w:val="both"/>
              <w:rPr>
                <w:rFonts w:ascii="Arial" w:hAnsi="Arial" w:cs="Arial"/>
              </w:rPr>
            </w:pPr>
            <w:r>
              <w:rPr>
                <w:rFonts w:ascii="Arial" w:hAnsi="Arial" w:cs="Arial"/>
              </w:rPr>
              <w:t>……………………..</w:t>
            </w:r>
          </w:p>
          <w:p w:rsidR="00DF77AD" w:rsidRPr="00350557" w:rsidRDefault="00DF77AD" w:rsidP="00AE5265">
            <w:pPr>
              <w:ind w:left="720" w:hanging="720"/>
              <w:jc w:val="both"/>
              <w:rPr>
                <w:rFonts w:ascii="Arial" w:hAnsi="Arial" w:cs="Arial"/>
                <w:b/>
                <w:bCs/>
              </w:rPr>
            </w:pPr>
            <w:r w:rsidRPr="00350557">
              <w:rPr>
                <w:rFonts w:ascii="Arial" w:hAnsi="Arial" w:cs="Arial"/>
              </w:rPr>
              <w:t>B.</w:t>
            </w:r>
            <w:r w:rsidRPr="00350557">
              <w:rPr>
                <w:rFonts w:ascii="Arial" w:hAnsi="Arial" w:cs="Arial"/>
              </w:rPr>
              <w:tab/>
            </w:r>
            <w:r w:rsidRPr="00350557">
              <w:rPr>
                <w:rFonts w:ascii="Arial" w:hAnsi="Arial" w:cs="Arial"/>
                <w:b/>
                <w:bCs/>
              </w:rPr>
              <w:t xml:space="preserve">Supply and Placement of Reinforcement Steel </w:t>
            </w:r>
          </w:p>
          <w:p w:rsidR="00DF77AD" w:rsidRPr="00350557" w:rsidRDefault="00DF77AD" w:rsidP="00AE5265">
            <w:pPr>
              <w:ind w:left="720" w:hanging="720"/>
              <w:jc w:val="both"/>
              <w:rPr>
                <w:rFonts w:ascii="Arial" w:hAnsi="Arial" w:cs="Arial"/>
              </w:rPr>
            </w:pPr>
            <w:r w:rsidRPr="00350557">
              <w:rPr>
                <w:rFonts w:ascii="Arial" w:hAnsi="Arial" w:cs="Arial"/>
              </w:rPr>
              <w:t xml:space="preserve">                               </w:t>
            </w:r>
          </w:p>
          <w:p w:rsidR="00DF77AD" w:rsidRPr="00350557" w:rsidRDefault="00DF77AD" w:rsidP="00AE5265">
            <w:pPr>
              <w:tabs>
                <w:tab w:val="left" w:pos="1425"/>
              </w:tabs>
              <w:ind w:left="1824" w:hanging="1083"/>
              <w:jc w:val="both"/>
              <w:rPr>
                <w:rFonts w:ascii="Arial" w:hAnsi="Arial" w:cs="Arial"/>
                <w:lang w:val="de-DE"/>
              </w:rPr>
            </w:pPr>
            <w:r w:rsidRPr="00350557">
              <w:rPr>
                <w:rFonts w:ascii="Arial" w:hAnsi="Arial" w:cs="Arial"/>
                <w:lang w:val="de-DE"/>
              </w:rPr>
              <w:t>ER</w:t>
            </w:r>
            <w:r w:rsidRPr="00350557">
              <w:rPr>
                <w:rFonts w:ascii="Arial" w:hAnsi="Arial" w:cs="Arial"/>
                <w:vertAlign w:val="subscript"/>
                <w:lang w:val="de-DE"/>
              </w:rPr>
              <w:t>1</w:t>
            </w:r>
            <w:r w:rsidRPr="00350557">
              <w:rPr>
                <w:rFonts w:ascii="Arial" w:hAnsi="Arial" w:cs="Arial"/>
                <w:lang w:val="de-DE"/>
              </w:rPr>
              <w:tab/>
              <w:t>=</w:t>
            </w:r>
            <w:r w:rsidRPr="00350557">
              <w:rPr>
                <w:rFonts w:ascii="Arial" w:hAnsi="Arial" w:cs="Arial"/>
                <w:lang w:val="de-DE"/>
              </w:rPr>
              <w:tab/>
              <w:t>ER</w:t>
            </w:r>
            <w:r w:rsidRPr="00350557">
              <w:rPr>
                <w:rFonts w:ascii="Arial" w:hAnsi="Arial" w:cs="Arial"/>
                <w:vertAlign w:val="subscript"/>
                <w:lang w:val="de-DE"/>
              </w:rPr>
              <w:t>0</w:t>
            </w:r>
            <w:r w:rsidRPr="00350557">
              <w:rPr>
                <w:rFonts w:ascii="Arial" w:hAnsi="Arial" w:cs="Arial"/>
                <w:lang w:val="de-DE"/>
              </w:rPr>
              <w:t xml:space="preserve"> [0.20 + a x (A</w:t>
            </w:r>
            <w:r w:rsidRPr="00350557">
              <w:rPr>
                <w:rFonts w:ascii="Arial" w:hAnsi="Arial" w:cs="Arial"/>
                <w:vertAlign w:val="subscript"/>
                <w:lang w:val="de-DE"/>
              </w:rPr>
              <w:t>1</w:t>
            </w:r>
            <w:r w:rsidRPr="00350557">
              <w:rPr>
                <w:rFonts w:ascii="Arial" w:hAnsi="Arial" w:cs="Arial"/>
                <w:lang w:val="de-DE"/>
              </w:rPr>
              <w:t>/A</w:t>
            </w:r>
            <w:r w:rsidRPr="00350557">
              <w:rPr>
                <w:rFonts w:ascii="Arial" w:hAnsi="Arial" w:cs="Arial"/>
                <w:vertAlign w:val="subscript"/>
                <w:lang w:val="de-DE"/>
              </w:rPr>
              <w:t>0</w:t>
            </w:r>
            <w:r w:rsidRPr="00350557">
              <w:rPr>
                <w:rFonts w:ascii="Arial" w:hAnsi="Arial" w:cs="Arial"/>
                <w:lang w:val="de-DE"/>
              </w:rPr>
              <w:t>) + l x (L</w:t>
            </w:r>
            <w:r w:rsidRPr="00350557">
              <w:rPr>
                <w:rFonts w:ascii="Arial" w:hAnsi="Arial" w:cs="Arial"/>
                <w:vertAlign w:val="subscript"/>
                <w:lang w:val="de-DE"/>
              </w:rPr>
              <w:t>1</w:t>
            </w:r>
            <w:r w:rsidRPr="00350557">
              <w:rPr>
                <w:rFonts w:ascii="Arial" w:hAnsi="Arial" w:cs="Arial"/>
                <w:lang w:val="de-DE"/>
              </w:rPr>
              <w:t>/L</w:t>
            </w:r>
            <w:r w:rsidRPr="00350557">
              <w:rPr>
                <w:rFonts w:ascii="Arial" w:hAnsi="Arial" w:cs="Arial"/>
                <w:vertAlign w:val="subscript"/>
                <w:lang w:val="de-DE"/>
              </w:rPr>
              <w:t>0</w:t>
            </w:r>
            <w:r w:rsidRPr="00350557">
              <w:rPr>
                <w:rFonts w:ascii="Arial" w:hAnsi="Arial" w:cs="Arial"/>
                <w:lang w:val="de-DE"/>
              </w:rPr>
              <w:t>) + b x (B</w:t>
            </w:r>
            <w:r w:rsidRPr="00350557">
              <w:rPr>
                <w:rFonts w:ascii="Arial" w:hAnsi="Arial" w:cs="Arial"/>
                <w:vertAlign w:val="subscript"/>
                <w:lang w:val="de-DE"/>
              </w:rPr>
              <w:t>1</w:t>
            </w:r>
            <w:r w:rsidRPr="00350557">
              <w:rPr>
                <w:rFonts w:ascii="Arial" w:hAnsi="Arial" w:cs="Arial"/>
                <w:lang w:val="de-DE"/>
              </w:rPr>
              <w:t>/B</w:t>
            </w:r>
            <w:r w:rsidRPr="00350557">
              <w:rPr>
                <w:rFonts w:ascii="Arial" w:hAnsi="Arial" w:cs="Arial"/>
                <w:vertAlign w:val="subscript"/>
                <w:lang w:val="de-DE"/>
              </w:rPr>
              <w:t>0</w:t>
            </w:r>
            <w:r w:rsidRPr="00350557">
              <w:rPr>
                <w:rFonts w:ascii="Arial" w:hAnsi="Arial" w:cs="Arial"/>
                <w:lang w:val="de-DE"/>
              </w:rPr>
              <w:t>)] – ER</w:t>
            </w:r>
            <w:r w:rsidRPr="00350557">
              <w:rPr>
                <w:rFonts w:ascii="Arial" w:hAnsi="Arial" w:cs="Arial"/>
                <w:vertAlign w:val="subscript"/>
                <w:lang w:val="de-DE"/>
              </w:rPr>
              <w:t>0</w:t>
            </w:r>
          </w:p>
          <w:p w:rsidR="00DF77AD" w:rsidRPr="00350557" w:rsidRDefault="00DF77AD" w:rsidP="00AE5265">
            <w:pPr>
              <w:ind w:left="1440" w:hanging="720"/>
              <w:jc w:val="both"/>
              <w:rPr>
                <w:rFonts w:ascii="Arial" w:hAnsi="Arial" w:cs="Arial"/>
                <w:snapToGrid w:val="0"/>
              </w:rPr>
            </w:pPr>
            <w:r>
              <w:rPr>
                <w:rFonts w:ascii="Arial" w:hAnsi="Arial" w:cs="Arial"/>
                <w:snapToGrid w:val="0"/>
              </w:rPr>
              <w:t>……………………..</w:t>
            </w:r>
          </w:p>
          <w:p w:rsidR="00DF77AD" w:rsidRPr="00350557" w:rsidRDefault="00DF77AD" w:rsidP="00AE5265">
            <w:pPr>
              <w:ind w:left="1440" w:hanging="720"/>
              <w:rPr>
                <w:rFonts w:ascii="Arial" w:hAnsi="Arial" w:cs="Arial"/>
              </w:rPr>
            </w:pPr>
            <w:r w:rsidRPr="00350557">
              <w:rPr>
                <w:rFonts w:ascii="Arial" w:hAnsi="Arial" w:cs="Arial"/>
              </w:rPr>
              <w:lastRenderedPageBreak/>
              <w:t xml:space="preserve">Where, </w:t>
            </w:r>
          </w:p>
          <w:p w:rsidR="00DF77AD" w:rsidRPr="00350557" w:rsidRDefault="00DF77AD" w:rsidP="00AE5265">
            <w:pPr>
              <w:tabs>
                <w:tab w:val="left" w:pos="1710"/>
              </w:tabs>
              <w:ind w:left="2007" w:hanging="567"/>
              <w:jc w:val="both"/>
              <w:rPr>
                <w:rFonts w:ascii="Arial" w:hAnsi="Arial" w:cs="Arial"/>
                <w:snapToGrid w:val="0"/>
              </w:rPr>
            </w:pPr>
            <w:r w:rsidRPr="00350557">
              <w:rPr>
                <w:rFonts w:ascii="Arial" w:hAnsi="Arial" w:cs="Arial"/>
              </w:rPr>
              <w:t>a</w:t>
            </w:r>
            <w:r w:rsidRPr="00350557">
              <w:rPr>
                <w:rFonts w:ascii="Arial" w:hAnsi="Arial" w:cs="Arial"/>
              </w:rPr>
              <w:tab/>
              <w:t>=</w:t>
            </w:r>
            <w:r w:rsidRPr="00350557">
              <w:rPr>
                <w:rFonts w:ascii="Arial" w:hAnsi="Arial" w:cs="Arial"/>
              </w:rPr>
              <w:tab/>
              <w:t>Co-efficient</w:t>
            </w:r>
            <w:r w:rsidRPr="00350557">
              <w:rPr>
                <w:rFonts w:ascii="Arial" w:hAnsi="Arial" w:cs="Arial"/>
                <w:snapToGrid w:val="0"/>
              </w:rPr>
              <w:t xml:space="preserve"> of ‘</w:t>
            </w:r>
            <w:r w:rsidRPr="00350557">
              <w:rPr>
                <w:rFonts w:ascii="Arial" w:hAnsi="Arial" w:cs="Arial"/>
                <w:b/>
                <w:bCs/>
                <w:snapToGrid w:val="0"/>
              </w:rPr>
              <w:t>HSD</w:t>
            </w:r>
            <w:r w:rsidRPr="00350557">
              <w:rPr>
                <w:rFonts w:ascii="Arial" w:hAnsi="Arial" w:cs="Arial"/>
                <w:snapToGrid w:val="0"/>
              </w:rPr>
              <w:t xml:space="preserve">’, Value of which shall be between 0.09 &amp; 0.11. </w:t>
            </w:r>
          </w:p>
          <w:p w:rsidR="00DF77AD" w:rsidRPr="00350557" w:rsidRDefault="00DF77AD" w:rsidP="00AE5265">
            <w:pPr>
              <w:tabs>
                <w:tab w:val="left" w:pos="1710"/>
              </w:tabs>
              <w:ind w:left="2007" w:hanging="567"/>
              <w:jc w:val="both"/>
              <w:rPr>
                <w:rFonts w:ascii="Arial" w:hAnsi="Arial" w:cs="Arial"/>
                <w:snapToGrid w:val="0"/>
              </w:rPr>
            </w:pPr>
          </w:p>
          <w:p w:rsidR="00DF77AD" w:rsidRPr="00350557" w:rsidRDefault="00DF77AD" w:rsidP="00AE5265">
            <w:pPr>
              <w:tabs>
                <w:tab w:val="left" w:pos="1710"/>
              </w:tabs>
              <w:ind w:left="2007" w:hanging="567"/>
              <w:jc w:val="both"/>
              <w:rPr>
                <w:rFonts w:ascii="Arial" w:hAnsi="Arial" w:cs="Arial"/>
              </w:rPr>
            </w:pPr>
            <w:r w:rsidRPr="00350557">
              <w:rPr>
                <w:rFonts w:ascii="Arial" w:hAnsi="Arial" w:cs="Arial"/>
                <w:snapToGrid w:val="0"/>
              </w:rPr>
              <w:t>b</w:t>
            </w:r>
            <w:r w:rsidRPr="00350557">
              <w:rPr>
                <w:rFonts w:ascii="Arial" w:hAnsi="Arial" w:cs="Arial"/>
                <w:snapToGrid w:val="0"/>
              </w:rPr>
              <w:tab/>
              <w:t>=</w:t>
            </w:r>
            <w:r w:rsidRPr="00350557">
              <w:rPr>
                <w:rFonts w:ascii="Arial" w:hAnsi="Arial" w:cs="Arial"/>
                <w:snapToGrid w:val="0"/>
              </w:rPr>
              <w:tab/>
              <w:t>Co</w:t>
            </w:r>
            <w:r w:rsidRPr="00350557">
              <w:rPr>
                <w:rFonts w:ascii="Arial" w:hAnsi="Arial" w:cs="Arial"/>
              </w:rPr>
              <w:t>-efficient of ‘</w:t>
            </w:r>
            <w:r w:rsidRPr="00350557">
              <w:rPr>
                <w:rFonts w:ascii="Arial" w:hAnsi="Arial" w:cs="Arial"/>
                <w:b/>
              </w:rPr>
              <w:t>Manufacture of Basic Metals</w:t>
            </w:r>
            <w:r w:rsidRPr="00350557">
              <w:rPr>
                <w:rFonts w:ascii="Arial" w:hAnsi="Arial" w:cs="Arial"/>
              </w:rPr>
              <w:t>’, Value of which shall be between 0.63 &amp; 0.67.</w:t>
            </w:r>
          </w:p>
          <w:p w:rsidR="00DF77AD" w:rsidRPr="00350557" w:rsidRDefault="00DF77AD" w:rsidP="00AE5265">
            <w:pPr>
              <w:tabs>
                <w:tab w:val="left" w:pos="1710"/>
              </w:tabs>
              <w:ind w:left="2007" w:hanging="567"/>
              <w:jc w:val="both"/>
              <w:rPr>
                <w:rFonts w:ascii="Arial" w:hAnsi="Arial" w:cs="Arial"/>
              </w:rPr>
            </w:pPr>
          </w:p>
          <w:p w:rsidR="00DF77AD" w:rsidRPr="00350557" w:rsidRDefault="00DF77AD" w:rsidP="00AE5265">
            <w:pPr>
              <w:tabs>
                <w:tab w:val="left" w:pos="1710"/>
              </w:tabs>
              <w:ind w:left="2007" w:hanging="567"/>
              <w:jc w:val="both"/>
              <w:rPr>
                <w:rFonts w:ascii="Arial" w:hAnsi="Arial" w:cs="Arial"/>
              </w:rPr>
            </w:pPr>
            <w:r w:rsidRPr="00350557">
              <w:rPr>
                <w:rFonts w:ascii="Arial" w:hAnsi="Arial" w:cs="Arial"/>
              </w:rPr>
              <w:t>l</w:t>
            </w:r>
            <w:r w:rsidRPr="00350557">
              <w:rPr>
                <w:rFonts w:ascii="Arial" w:hAnsi="Arial" w:cs="Arial"/>
              </w:rPr>
              <w:tab/>
              <w:t>=</w:t>
            </w:r>
            <w:r w:rsidRPr="00350557">
              <w:rPr>
                <w:rFonts w:ascii="Arial" w:hAnsi="Arial" w:cs="Arial"/>
              </w:rPr>
              <w:tab/>
              <w:t>Co-efficient of labour, Value of which shall be between 0.04 &amp; 0.06.</w:t>
            </w:r>
          </w:p>
          <w:p w:rsidR="00DF77AD" w:rsidRPr="00350557" w:rsidRDefault="00DF77AD" w:rsidP="00AE5265">
            <w:pPr>
              <w:tabs>
                <w:tab w:val="left" w:pos="1425"/>
              </w:tabs>
              <w:ind w:left="1824" w:hanging="1083"/>
              <w:jc w:val="both"/>
              <w:rPr>
                <w:rFonts w:ascii="Arial" w:hAnsi="Arial" w:cs="Arial"/>
              </w:rPr>
            </w:pPr>
          </w:p>
          <w:p w:rsidR="00DF77AD" w:rsidRPr="00350557" w:rsidRDefault="00DF77AD" w:rsidP="00AE5265">
            <w:pPr>
              <w:tabs>
                <w:tab w:val="left" w:pos="1425"/>
              </w:tabs>
              <w:ind w:left="1824" w:hanging="1083"/>
              <w:jc w:val="both"/>
              <w:rPr>
                <w:rFonts w:ascii="Arial" w:hAnsi="Arial" w:cs="Arial"/>
                <w:snapToGrid w:val="0"/>
              </w:rPr>
            </w:pPr>
            <w:r w:rsidRPr="00350557">
              <w:rPr>
                <w:rFonts w:ascii="Arial" w:hAnsi="Arial" w:cs="Arial"/>
                <w:snapToGrid w:val="0"/>
              </w:rPr>
              <w:t>and the sum of a, b &amp; l shall be 0.80.</w:t>
            </w:r>
          </w:p>
          <w:p w:rsidR="00DF77AD" w:rsidRPr="00350557" w:rsidRDefault="00DF77AD" w:rsidP="00AE5265">
            <w:pPr>
              <w:tabs>
                <w:tab w:val="left" w:pos="1425"/>
              </w:tabs>
              <w:ind w:left="1824" w:hanging="1083"/>
              <w:jc w:val="both"/>
              <w:rPr>
                <w:rFonts w:ascii="Arial" w:hAnsi="Arial" w:cs="Arial"/>
                <w:snapToGrid w:val="0"/>
              </w:rPr>
            </w:pPr>
          </w:p>
          <w:p w:rsidR="00DF77AD" w:rsidRPr="00350557" w:rsidRDefault="00DF77AD" w:rsidP="00AE5265">
            <w:pPr>
              <w:ind w:left="720" w:hanging="720"/>
              <w:jc w:val="both"/>
              <w:rPr>
                <w:rFonts w:ascii="Arial" w:hAnsi="Arial" w:cs="Arial"/>
              </w:rPr>
            </w:pPr>
            <w:r w:rsidRPr="00350557">
              <w:rPr>
                <w:rFonts w:ascii="Arial" w:hAnsi="Arial" w:cs="Arial"/>
              </w:rPr>
              <w:t>C.</w:t>
            </w:r>
            <w:r w:rsidRPr="00350557">
              <w:rPr>
                <w:rFonts w:ascii="Arial" w:hAnsi="Arial" w:cs="Arial"/>
              </w:rPr>
              <w:tab/>
            </w:r>
            <w:r w:rsidRPr="00350557">
              <w:rPr>
                <w:rFonts w:ascii="Arial" w:hAnsi="Arial" w:cs="Arial"/>
                <w:b/>
                <w:bCs/>
              </w:rPr>
              <w:t xml:space="preserve">Concreting </w:t>
            </w:r>
          </w:p>
          <w:p w:rsidR="00DF77AD" w:rsidRPr="00350557" w:rsidRDefault="00DF77AD" w:rsidP="00AE5265">
            <w:pPr>
              <w:tabs>
                <w:tab w:val="left" w:pos="1425"/>
              </w:tabs>
              <w:ind w:left="1824" w:hanging="1083"/>
              <w:jc w:val="both"/>
              <w:rPr>
                <w:rFonts w:ascii="Arial" w:hAnsi="Arial" w:cs="Arial"/>
              </w:rPr>
            </w:pPr>
            <w:r w:rsidRPr="00350557">
              <w:rPr>
                <w:rFonts w:ascii="Arial" w:hAnsi="Arial" w:cs="Arial"/>
              </w:rPr>
              <w:t xml:space="preserve">               </w:t>
            </w:r>
          </w:p>
          <w:p w:rsidR="00DF77AD" w:rsidRPr="00350557" w:rsidRDefault="00DF77AD" w:rsidP="00AE5265">
            <w:pPr>
              <w:tabs>
                <w:tab w:val="left" w:pos="1425"/>
              </w:tabs>
              <w:ind w:left="1824" w:hanging="1083"/>
              <w:jc w:val="both"/>
              <w:rPr>
                <w:rFonts w:ascii="Arial" w:hAnsi="Arial" w:cs="Arial"/>
              </w:rPr>
            </w:pPr>
            <w:r w:rsidRPr="00350557">
              <w:rPr>
                <w:rFonts w:ascii="Arial" w:hAnsi="Arial" w:cs="Arial"/>
              </w:rPr>
              <w:t>ER</w:t>
            </w:r>
            <w:r w:rsidRPr="00350557">
              <w:rPr>
                <w:rFonts w:ascii="Arial" w:hAnsi="Arial" w:cs="Arial"/>
                <w:vertAlign w:val="subscript"/>
              </w:rPr>
              <w:t>1</w:t>
            </w:r>
            <w:r w:rsidRPr="00350557">
              <w:rPr>
                <w:rFonts w:ascii="Arial" w:hAnsi="Arial" w:cs="Arial"/>
              </w:rPr>
              <w:tab/>
              <w:t>=</w:t>
            </w:r>
            <w:r w:rsidRPr="00350557">
              <w:rPr>
                <w:rFonts w:ascii="Arial" w:hAnsi="Arial" w:cs="Arial"/>
              </w:rPr>
              <w:tab/>
              <w:t>ER</w:t>
            </w:r>
            <w:r w:rsidRPr="00350557">
              <w:rPr>
                <w:rFonts w:ascii="Arial" w:hAnsi="Arial" w:cs="Arial"/>
                <w:vertAlign w:val="subscript"/>
              </w:rPr>
              <w:t>0</w:t>
            </w:r>
            <w:r w:rsidRPr="00350557">
              <w:rPr>
                <w:rFonts w:ascii="Arial" w:hAnsi="Arial" w:cs="Arial"/>
              </w:rPr>
              <w:t xml:space="preserve"> [0.20 + a x (A</w:t>
            </w:r>
            <w:r w:rsidRPr="00350557">
              <w:rPr>
                <w:rFonts w:ascii="Arial" w:hAnsi="Arial" w:cs="Arial"/>
                <w:vertAlign w:val="subscript"/>
              </w:rPr>
              <w:t>1</w:t>
            </w:r>
            <w:r w:rsidRPr="00350557">
              <w:rPr>
                <w:rFonts w:ascii="Arial" w:hAnsi="Arial" w:cs="Arial"/>
              </w:rPr>
              <w:t>/A</w:t>
            </w:r>
            <w:r w:rsidRPr="00350557">
              <w:rPr>
                <w:rFonts w:ascii="Arial" w:hAnsi="Arial" w:cs="Arial"/>
                <w:vertAlign w:val="subscript"/>
              </w:rPr>
              <w:t>0</w:t>
            </w:r>
            <w:r w:rsidRPr="00350557">
              <w:rPr>
                <w:rFonts w:ascii="Arial" w:hAnsi="Arial" w:cs="Arial"/>
              </w:rPr>
              <w:t>) + l x (L</w:t>
            </w:r>
            <w:r w:rsidRPr="00350557">
              <w:rPr>
                <w:rFonts w:ascii="Arial" w:hAnsi="Arial" w:cs="Arial"/>
                <w:vertAlign w:val="subscript"/>
              </w:rPr>
              <w:t>1</w:t>
            </w:r>
            <w:r w:rsidRPr="00350557">
              <w:rPr>
                <w:rFonts w:ascii="Arial" w:hAnsi="Arial" w:cs="Arial"/>
              </w:rPr>
              <w:t>/L</w:t>
            </w:r>
            <w:r w:rsidRPr="00350557">
              <w:rPr>
                <w:rFonts w:ascii="Arial" w:hAnsi="Arial" w:cs="Arial"/>
                <w:vertAlign w:val="subscript"/>
              </w:rPr>
              <w:t>0</w:t>
            </w:r>
            <w:r w:rsidRPr="00350557">
              <w:rPr>
                <w:rFonts w:ascii="Arial" w:hAnsi="Arial" w:cs="Arial"/>
              </w:rPr>
              <w:t>) + b x (B</w:t>
            </w:r>
            <w:r w:rsidRPr="00350557">
              <w:rPr>
                <w:rFonts w:ascii="Arial" w:hAnsi="Arial" w:cs="Arial"/>
                <w:vertAlign w:val="subscript"/>
              </w:rPr>
              <w:t>1</w:t>
            </w:r>
            <w:r w:rsidRPr="00350557">
              <w:rPr>
                <w:rFonts w:ascii="Arial" w:hAnsi="Arial" w:cs="Arial"/>
              </w:rPr>
              <w:t>/B</w:t>
            </w:r>
            <w:r w:rsidRPr="00350557">
              <w:rPr>
                <w:rFonts w:ascii="Arial" w:hAnsi="Arial" w:cs="Arial"/>
                <w:vertAlign w:val="subscript"/>
              </w:rPr>
              <w:t>0</w:t>
            </w:r>
            <w:r w:rsidRPr="00350557">
              <w:rPr>
                <w:rFonts w:ascii="Arial" w:hAnsi="Arial" w:cs="Arial"/>
              </w:rPr>
              <w:t>) + c x (C</w:t>
            </w:r>
            <w:r w:rsidRPr="00350557">
              <w:rPr>
                <w:rFonts w:ascii="Arial" w:hAnsi="Arial" w:cs="Arial"/>
                <w:vertAlign w:val="subscript"/>
              </w:rPr>
              <w:t>1</w:t>
            </w:r>
            <w:r w:rsidRPr="00350557">
              <w:rPr>
                <w:rFonts w:ascii="Arial" w:hAnsi="Arial" w:cs="Arial"/>
              </w:rPr>
              <w:t>/C</w:t>
            </w:r>
            <w:r w:rsidRPr="00350557">
              <w:rPr>
                <w:rFonts w:ascii="Arial" w:hAnsi="Arial" w:cs="Arial"/>
                <w:vertAlign w:val="subscript"/>
              </w:rPr>
              <w:t>0</w:t>
            </w:r>
            <w:r w:rsidRPr="00350557">
              <w:rPr>
                <w:rFonts w:ascii="Arial" w:hAnsi="Arial" w:cs="Arial"/>
              </w:rPr>
              <w:t>)] – ER</w:t>
            </w:r>
            <w:r w:rsidRPr="00350557">
              <w:rPr>
                <w:rFonts w:ascii="Arial" w:hAnsi="Arial" w:cs="Arial"/>
                <w:vertAlign w:val="subscript"/>
              </w:rPr>
              <w:t>0</w:t>
            </w:r>
          </w:p>
          <w:p w:rsidR="00DF77AD" w:rsidRPr="00350557" w:rsidRDefault="00DF77AD" w:rsidP="00AE5265">
            <w:pPr>
              <w:tabs>
                <w:tab w:val="left" w:pos="1425"/>
              </w:tabs>
              <w:ind w:left="1824" w:hanging="1083"/>
              <w:jc w:val="both"/>
              <w:rPr>
                <w:rFonts w:ascii="Arial" w:hAnsi="Arial" w:cs="Arial"/>
              </w:rPr>
            </w:pPr>
            <w:r>
              <w:rPr>
                <w:rFonts w:ascii="Arial" w:hAnsi="Arial" w:cs="Arial"/>
              </w:rPr>
              <w:t>…………………..</w:t>
            </w:r>
          </w:p>
          <w:p w:rsidR="00DF77AD" w:rsidRPr="00350557" w:rsidRDefault="00DF77AD" w:rsidP="00AE5265">
            <w:pPr>
              <w:ind w:left="1440" w:hanging="720"/>
              <w:rPr>
                <w:rFonts w:ascii="Arial" w:hAnsi="Arial" w:cs="Arial"/>
              </w:rPr>
            </w:pPr>
            <w:r w:rsidRPr="00350557">
              <w:rPr>
                <w:rFonts w:ascii="Arial" w:hAnsi="Arial" w:cs="Arial"/>
              </w:rPr>
              <w:t xml:space="preserve">Where, </w:t>
            </w:r>
          </w:p>
          <w:p w:rsidR="00DF77AD" w:rsidRPr="00350557" w:rsidRDefault="00DF77AD" w:rsidP="00AE5265">
            <w:pPr>
              <w:tabs>
                <w:tab w:val="left" w:pos="1710"/>
              </w:tabs>
              <w:ind w:left="2007" w:hanging="567"/>
              <w:jc w:val="both"/>
              <w:rPr>
                <w:rFonts w:ascii="Arial" w:hAnsi="Arial" w:cs="Arial"/>
                <w:snapToGrid w:val="0"/>
              </w:rPr>
            </w:pPr>
            <w:r w:rsidRPr="00350557">
              <w:rPr>
                <w:rFonts w:ascii="Arial" w:hAnsi="Arial" w:cs="Arial"/>
              </w:rPr>
              <w:t>a</w:t>
            </w:r>
            <w:r w:rsidRPr="00350557">
              <w:rPr>
                <w:rFonts w:ascii="Arial" w:hAnsi="Arial" w:cs="Arial"/>
              </w:rPr>
              <w:tab/>
              <w:t>=</w:t>
            </w:r>
            <w:r w:rsidRPr="00350557">
              <w:rPr>
                <w:rFonts w:ascii="Arial" w:hAnsi="Arial" w:cs="Arial"/>
              </w:rPr>
              <w:tab/>
              <w:t>Co-efficient</w:t>
            </w:r>
            <w:r w:rsidRPr="00350557">
              <w:rPr>
                <w:rFonts w:ascii="Arial" w:hAnsi="Arial" w:cs="Arial"/>
                <w:snapToGrid w:val="0"/>
              </w:rPr>
              <w:t xml:space="preserve"> of ‘</w:t>
            </w:r>
            <w:r w:rsidRPr="00350557">
              <w:rPr>
                <w:rFonts w:ascii="Arial" w:hAnsi="Arial" w:cs="Arial"/>
                <w:b/>
                <w:bCs/>
                <w:snapToGrid w:val="0"/>
              </w:rPr>
              <w:t>HSD</w:t>
            </w:r>
            <w:r w:rsidRPr="00350557">
              <w:rPr>
                <w:rFonts w:ascii="Arial" w:hAnsi="Arial" w:cs="Arial"/>
                <w:snapToGrid w:val="0"/>
              </w:rPr>
              <w:t xml:space="preserve">’, Value of which shall be between 0.18 &amp; 0.22. </w:t>
            </w:r>
          </w:p>
          <w:p w:rsidR="00DF77AD" w:rsidRPr="00350557" w:rsidRDefault="00DF77AD" w:rsidP="00AE5265">
            <w:pPr>
              <w:tabs>
                <w:tab w:val="left" w:pos="1710"/>
              </w:tabs>
              <w:ind w:left="2007" w:hanging="567"/>
              <w:jc w:val="both"/>
              <w:rPr>
                <w:rFonts w:ascii="Arial" w:hAnsi="Arial" w:cs="Arial"/>
              </w:rPr>
            </w:pPr>
            <w:r w:rsidRPr="00350557">
              <w:rPr>
                <w:rFonts w:ascii="Arial" w:hAnsi="Arial" w:cs="Arial"/>
                <w:snapToGrid w:val="0"/>
              </w:rPr>
              <w:t>b</w:t>
            </w:r>
            <w:r w:rsidRPr="00350557">
              <w:rPr>
                <w:rFonts w:ascii="Arial" w:hAnsi="Arial" w:cs="Arial"/>
                <w:snapToGrid w:val="0"/>
              </w:rPr>
              <w:tab/>
              <w:t>=</w:t>
            </w:r>
            <w:r w:rsidRPr="00350557">
              <w:rPr>
                <w:rFonts w:ascii="Arial" w:hAnsi="Arial" w:cs="Arial"/>
                <w:snapToGrid w:val="0"/>
              </w:rPr>
              <w:tab/>
              <w:t>Co</w:t>
            </w:r>
            <w:r w:rsidRPr="00350557">
              <w:rPr>
                <w:rFonts w:ascii="Arial" w:hAnsi="Arial" w:cs="Arial"/>
              </w:rPr>
              <w:t>-efficient of ‘</w:t>
            </w:r>
            <w:r w:rsidRPr="00350557">
              <w:rPr>
                <w:rFonts w:ascii="Arial" w:hAnsi="Arial" w:cs="Arial"/>
                <w:b/>
              </w:rPr>
              <w:t>Manufacture of cement, lime and plaster</w:t>
            </w:r>
            <w:r w:rsidRPr="00350557">
              <w:rPr>
                <w:rFonts w:ascii="Arial" w:hAnsi="Arial" w:cs="Arial"/>
              </w:rPr>
              <w:t>’, Value of which shall be between 0.25 &amp; 0.35.</w:t>
            </w:r>
          </w:p>
          <w:p w:rsidR="00DF77AD" w:rsidRPr="00350557" w:rsidRDefault="00DF77AD" w:rsidP="00AE5265">
            <w:pPr>
              <w:tabs>
                <w:tab w:val="left" w:pos="1710"/>
              </w:tabs>
              <w:ind w:left="2007" w:hanging="567"/>
              <w:jc w:val="both"/>
              <w:rPr>
                <w:rFonts w:ascii="Arial" w:hAnsi="Arial" w:cs="Arial"/>
              </w:rPr>
            </w:pPr>
            <w:r w:rsidRPr="00350557">
              <w:rPr>
                <w:rFonts w:ascii="Arial" w:hAnsi="Arial" w:cs="Arial"/>
                <w:snapToGrid w:val="0"/>
              </w:rPr>
              <w:t>c</w:t>
            </w:r>
            <w:r w:rsidRPr="00350557">
              <w:rPr>
                <w:rFonts w:ascii="Arial" w:hAnsi="Arial" w:cs="Arial"/>
                <w:snapToGrid w:val="0"/>
              </w:rPr>
              <w:tab/>
              <w:t>=</w:t>
            </w:r>
            <w:r w:rsidRPr="00350557">
              <w:rPr>
                <w:rFonts w:ascii="Arial" w:hAnsi="Arial" w:cs="Arial"/>
                <w:snapToGrid w:val="0"/>
              </w:rPr>
              <w:tab/>
              <w:t>Co</w:t>
            </w:r>
            <w:r w:rsidRPr="00350557">
              <w:rPr>
                <w:rFonts w:ascii="Arial" w:hAnsi="Arial" w:cs="Arial"/>
              </w:rPr>
              <w:t>-efficient of ‘</w:t>
            </w:r>
            <w:r w:rsidRPr="00350557">
              <w:rPr>
                <w:rFonts w:ascii="Arial" w:hAnsi="Arial" w:cs="Arial"/>
                <w:b/>
              </w:rPr>
              <w:t>Cutting, shaping and finishing of stone</w:t>
            </w:r>
            <w:r w:rsidRPr="00350557">
              <w:rPr>
                <w:rFonts w:ascii="Arial" w:hAnsi="Arial" w:cs="Arial"/>
              </w:rPr>
              <w:t>’, Value of which shall be between 0.18 &amp; 0.22.</w:t>
            </w:r>
          </w:p>
          <w:p w:rsidR="00DF77AD" w:rsidRPr="00350557" w:rsidRDefault="00DF77AD" w:rsidP="00AE5265">
            <w:pPr>
              <w:tabs>
                <w:tab w:val="left" w:pos="1710"/>
              </w:tabs>
              <w:ind w:left="2007" w:hanging="567"/>
              <w:jc w:val="both"/>
              <w:rPr>
                <w:rFonts w:ascii="Arial" w:hAnsi="Arial" w:cs="Arial"/>
              </w:rPr>
            </w:pPr>
            <w:r w:rsidRPr="00350557">
              <w:rPr>
                <w:rFonts w:ascii="Arial" w:hAnsi="Arial" w:cs="Arial"/>
              </w:rPr>
              <w:t>l</w:t>
            </w:r>
            <w:r w:rsidRPr="00350557">
              <w:rPr>
                <w:rFonts w:ascii="Arial" w:hAnsi="Arial" w:cs="Arial"/>
              </w:rPr>
              <w:tab/>
              <w:t>=</w:t>
            </w:r>
            <w:r w:rsidRPr="00350557">
              <w:rPr>
                <w:rFonts w:ascii="Arial" w:hAnsi="Arial" w:cs="Arial"/>
              </w:rPr>
              <w:tab/>
              <w:t>Co-efficient of labour, Value of which shall be between 0.09 &amp; 0.11.</w:t>
            </w:r>
          </w:p>
          <w:p w:rsidR="00DF77AD" w:rsidRPr="00350557" w:rsidRDefault="00DF77AD" w:rsidP="00AE5265">
            <w:pPr>
              <w:tabs>
                <w:tab w:val="left" w:pos="1710"/>
              </w:tabs>
              <w:ind w:left="2007" w:hanging="567"/>
              <w:jc w:val="both"/>
              <w:rPr>
                <w:rFonts w:ascii="Arial" w:hAnsi="Arial" w:cs="Arial"/>
              </w:rPr>
            </w:pPr>
          </w:p>
          <w:p w:rsidR="00DF77AD" w:rsidRDefault="00DF77AD" w:rsidP="00425DBA">
            <w:pPr>
              <w:tabs>
                <w:tab w:val="left" w:pos="1710"/>
              </w:tabs>
              <w:ind w:left="2007" w:hanging="567"/>
              <w:jc w:val="both"/>
              <w:rPr>
                <w:rFonts w:ascii="Arial" w:hAnsi="Arial" w:cs="Arial"/>
                <w:snapToGrid w:val="0"/>
              </w:rPr>
            </w:pPr>
            <w:r w:rsidRPr="00350557">
              <w:rPr>
                <w:rFonts w:ascii="Arial" w:hAnsi="Arial" w:cs="Arial"/>
                <w:snapToGrid w:val="0"/>
              </w:rPr>
              <w:lastRenderedPageBreak/>
              <w:t>and the sum of a, b, c &amp; l shall be 0.80.</w:t>
            </w:r>
          </w:p>
          <w:p w:rsidR="006C63E6" w:rsidRPr="00F94799" w:rsidRDefault="006C63E6" w:rsidP="00425DBA">
            <w:pPr>
              <w:tabs>
                <w:tab w:val="left" w:pos="1710"/>
              </w:tabs>
              <w:ind w:left="2007" w:hanging="567"/>
              <w:jc w:val="both"/>
              <w:rPr>
                <w:rFonts w:ascii="Arial" w:hAnsi="Arial" w:cs="Arial"/>
              </w:rPr>
            </w:pPr>
          </w:p>
        </w:tc>
        <w:tc>
          <w:tcPr>
            <w:tcW w:w="4410" w:type="dxa"/>
          </w:tcPr>
          <w:p w:rsidR="00DF77AD" w:rsidRPr="00F94799" w:rsidRDefault="00DF77AD" w:rsidP="00925D33">
            <w:pPr>
              <w:jc w:val="both"/>
              <w:rPr>
                <w:rFonts w:ascii="Arial" w:hAnsi="Arial" w:cs="Arial"/>
              </w:rPr>
            </w:pPr>
            <w:r w:rsidRPr="00F94799">
              <w:rPr>
                <w:rFonts w:ascii="Arial" w:hAnsi="Arial" w:cs="Arial"/>
              </w:rPr>
              <w:lastRenderedPageBreak/>
              <w:t>As per tender specifications, foundation design is in the scope of the bidder and composite rate including supply and placement of reinforcement steel and concreting to be quoted as per specification.</w:t>
            </w:r>
          </w:p>
          <w:p w:rsidR="00DF77AD" w:rsidRPr="00F94799" w:rsidRDefault="00DF77AD" w:rsidP="00925D33">
            <w:pPr>
              <w:jc w:val="both"/>
              <w:rPr>
                <w:rFonts w:ascii="Arial" w:hAnsi="Arial" w:cs="Arial"/>
              </w:rPr>
            </w:pPr>
          </w:p>
          <w:p w:rsidR="00DF77AD" w:rsidRPr="00F94799" w:rsidRDefault="00DF77AD" w:rsidP="00925D33">
            <w:pPr>
              <w:jc w:val="both"/>
              <w:rPr>
                <w:rFonts w:ascii="Arial" w:hAnsi="Arial" w:cs="Arial"/>
              </w:rPr>
            </w:pPr>
            <w:r w:rsidRPr="00F94799">
              <w:rPr>
                <w:rFonts w:ascii="Arial" w:hAnsi="Arial" w:cs="Arial"/>
              </w:rPr>
              <w:t xml:space="preserve">However, separate PV formulae for supply and placement of reinforcement steel and concreting are given in specification. </w:t>
            </w:r>
          </w:p>
          <w:p w:rsidR="00DF77AD" w:rsidRPr="00F94799" w:rsidRDefault="00DF77AD" w:rsidP="00925D33">
            <w:pPr>
              <w:jc w:val="both"/>
              <w:rPr>
                <w:rFonts w:ascii="Arial" w:hAnsi="Arial" w:cs="Arial"/>
              </w:rPr>
            </w:pPr>
          </w:p>
          <w:p w:rsidR="00DF77AD" w:rsidRDefault="00DF77AD" w:rsidP="00FC5A5E">
            <w:pPr>
              <w:jc w:val="both"/>
              <w:rPr>
                <w:rFonts w:ascii="Arial" w:hAnsi="Arial" w:cs="Arial"/>
              </w:rPr>
            </w:pPr>
            <w:r w:rsidRPr="00F94799">
              <w:rPr>
                <w:rFonts w:ascii="Arial" w:hAnsi="Arial" w:cs="Arial"/>
              </w:rPr>
              <w:t>We request you to provide PV formulae for foundation works which consists of composite rate.</w:t>
            </w:r>
          </w:p>
          <w:p w:rsidR="006C63E6" w:rsidRPr="00F94799" w:rsidRDefault="006C63E6" w:rsidP="00FC5A5E">
            <w:pPr>
              <w:jc w:val="both"/>
              <w:rPr>
                <w:rFonts w:ascii="Arial" w:hAnsi="Arial" w:cs="Arial"/>
              </w:rPr>
            </w:pPr>
          </w:p>
        </w:tc>
        <w:tc>
          <w:tcPr>
            <w:tcW w:w="2340" w:type="dxa"/>
            <w:vMerge w:val="restart"/>
          </w:tcPr>
          <w:p w:rsidR="00DF77AD" w:rsidRPr="00531AF0" w:rsidRDefault="00DF77AD" w:rsidP="00925D33">
            <w:pPr>
              <w:pStyle w:val="Default"/>
              <w:jc w:val="both"/>
              <w:rPr>
                <w:rFonts w:ascii="Arial" w:hAnsi="Arial" w:cs="Arial"/>
                <w:color w:val="211D1E"/>
                <w:sz w:val="22"/>
                <w:szCs w:val="22"/>
              </w:rPr>
            </w:pPr>
            <w:r>
              <w:rPr>
                <w:rFonts w:ascii="Arial" w:hAnsi="Arial" w:cs="Arial"/>
                <w:color w:val="211D1E"/>
                <w:sz w:val="22"/>
                <w:szCs w:val="22"/>
              </w:rPr>
              <w:t xml:space="preserve">Please refer </w:t>
            </w:r>
            <w:r w:rsidRPr="009F5147">
              <w:rPr>
                <w:rFonts w:ascii="Arial" w:hAnsi="Arial" w:cs="Arial"/>
                <w:b/>
                <w:bCs/>
                <w:color w:val="211D1E"/>
                <w:sz w:val="22"/>
                <w:szCs w:val="22"/>
              </w:rPr>
              <w:t>Amendment N</w:t>
            </w:r>
            <w:r>
              <w:rPr>
                <w:rFonts w:ascii="Arial" w:hAnsi="Arial" w:cs="Arial"/>
                <w:b/>
                <w:bCs/>
                <w:color w:val="211D1E"/>
                <w:sz w:val="22"/>
                <w:szCs w:val="22"/>
              </w:rPr>
              <w:t>o</w:t>
            </w:r>
            <w:r w:rsidRPr="009F5147">
              <w:rPr>
                <w:rFonts w:ascii="Arial" w:hAnsi="Arial" w:cs="Arial"/>
                <w:b/>
                <w:bCs/>
                <w:color w:val="211D1E"/>
                <w:sz w:val="22"/>
                <w:szCs w:val="22"/>
              </w:rPr>
              <w:t>. 1</w:t>
            </w:r>
            <w:r>
              <w:rPr>
                <w:rFonts w:ascii="Arial" w:hAnsi="Arial" w:cs="Arial"/>
                <w:color w:val="211D1E"/>
                <w:sz w:val="22"/>
                <w:szCs w:val="22"/>
              </w:rPr>
              <w:t xml:space="preserve"> </w:t>
            </w:r>
            <w:r w:rsidRPr="009F5147">
              <w:rPr>
                <w:rFonts w:ascii="Arial" w:hAnsi="Arial" w:cs="Arial"/>
                <w:b/>
                <w:bCs/>
                <w:color w:val="211D1E"/>
                <w:sz w:val="22"/>
                <w:szCs w:val="22"/>
              </w:rPr>
              <w:t>(</w:t>
            </w:r>
            <w:r w:rsidRPr="009F5147">
              <w:rPr>
                <w:rFonts w:ascii="Arial" w:hAnsi="Arial" w:cs="Arial"/>
                <w:b/>
                <w:bCs/>
                <w:i/>
                <w:iCs/>
                <w:color w:val="211D1E"/>
                <w:sz w:val="22"/>
                <w:szCs w:val="22"/>
              </w:rPr>
              <w:t>commercial portion</w:t>
            </w:r>
            <w:r w:rsidRPr="009F5147">
              <w:rPr>
                <w:rFonts w:ascii="Arial" w:hAnsi="Arial" w:cs="Arial"/>
                <w:b/>
                <w:bCs/>
                <w:color w:val="211D1E"/>
                <w:sz w:val="22"/>
                <w:szCs w:val="22"/>
              </w:rPr>
              <w:t>)</w:t>
            </w:r>
            <w:r>
              <w:rPr>
                <w:rFonts w:ascii="Arial" w:hAnsi="Arial" w:cs="Arial"/>
                <w:b/>
                <w:bCs/>
                <w:color w:val="211D1E"/>
                <w:sz w:val="22"/>
                <w:szCs w:val="22"/>
              </w:rPr>
              <w:t xml:space="preserve"> </w:t>
            </w:r>
            <w:r w:rsidRPr="00C70147">
              <w:rPr>
                <w:rFonts w:ascii="Arial" w:hAnsi="Arial" w:cs="Arial"/>
                <w:color w:val="211D1E"/>
                <w:sz w:val="22"/>
                <w:szCs w:val="22"/>
              </w:rPr>
              <w:t>to the Bidding Documents</w:t>
            </w:r>
            <w:r>
              <w:rPr>
                <w:rFonts w:ascii="Arial" w:hAnsi="Arial" w:cs="Arial"/>
                <w:b/>
                <w:bCs/>
                <w:color w:val="211D1E"/>
                <w:sz w:val="22"/>
                <w:szCs w:val="22"/>
              </w:rPr>
              <w:t xml:space="preserve"> </w:t>
            </w:r>
            <w:r>
              <w:rPr>
                <w:rFonts w:ascii="Arial" w:hAnsi="Arial" w:cs="Arial"/>
                <w:color w:val="211D1E"/>
                <w:sz w:val="22"/>
                <w:szCs w:val="22"/>
              </w:rPr>
              <w:t>attached herewith.</w:t>
            </w:r>
          </w:p>
        </w:tc>
      </w:tr>
      <w:tr w:rsidR="00DF77AD" w:rsidRPr="008919CE" w:rsidTr="0094107B">
        <w:trPr>
          <w:trHeight w:val="548"/>
        </w:trPr>
        <w:tc>
          <w:tcPr>
            <w:tcW w:w="630" w:type="dxa"/>
          </w:tcPr>
          <w:p w:rsidR="00DF77AD" w:rsidRDefault="007540FD" w:rsidP="00925D33">
            <w:pPr>
              <w:pStyle w:val="Default"/>
              <w:rPr>
                <w:rFonts w:ascii="Arial" w:hAnsi="Arial" w:cs="Arial"/>
                <w:sz w:val="22"/>
                <w:szCs w:val="22"/>
              </w:rPr>
            </w:pPr>
            <w:r>
              <w:rPr>
                <w:rFonts w:ascii="Arial" w:hAnsi="Arial" w:cs="Arial"/>
                <w:sz w:val="22"/>
                <w:szCs w:val="22"/>
              </w:rPr>
              <w:t>9.</w:t>
            </w:r>
          </w:p>
        </w:tc>
        <w:tc>
          <w:tcPr>
            <w:tcW w:w="1620" w:type="dxa"/>
            <w:vMerge/>
          </w:tcPr>
          <w:p w:rsidR="00DF77AD" w:rsidRDefault="00DF77AD" w:rsidP="00925D33">
            <w:pPr>
              <w:jc w:val="center"/>
              <w:rPr>
                <w:rFonts w:ascii="Arial" w:hAnsi="Arial" w:cs="Arial"/>
              </w:rPr>
            </w:pPr>
          </w:p>
        </w:tc>
        <w:tc>
          <w:tcPr>
            <w:tcW w:w="6030" w:type="dxa"/>
            <w:vMerge/>
          </w:tcPr>
          <w:p w:rsidR="00DF77AD" w:rsidRPr="00F94799" w:rsidRDefault="00DF77AD" w:rsidP="00925D33">
            <w:pPr>
              <w:jc w:val="both"/>
              <w:rPr>
                <w:rFonts w:ascii="Arial" w:hAnsi="Arial" w:cs="Arial"/>
              </w:rPr>
            </w:pPr>
          </w:p>
        </w:tc>
        <w:tc>
          <w:tcPr>
            <w:tcW w:w="4410" w:type="dxa"/>
          </w:tcPr>
          <w:p w:rsidR="00DF77AD" w:rsidRDefault="00DF77AD" w:rsidP="00DF77AD">
            <w:pPr>
              <w:jc w:val="both"/>
              <w:rPr>
                <w:rFonts w:ascii="Arial" w:hAnsi="Arial" w:cs="Arial"/>
              </w:rPr>
            </w:pPr>
            <w:r w:rsidRPr="00CD1CA5">
              <w:rPr>
                <w:rFonts w:ascii="Arial" w:hAnsi="Arial" w:cs="Arial"/>
              </w:rPr>
              <w:t>We</w:t>
            </w:r>
            <w:r>
              <w:rPr>
                <w:rFonts w:ascii="Arial" w:hAnsi="Arial" w:cs="Arial"/>
              </w:rPr>
              <w:t xml:space="preserve"> </w:t>
            </w:r>
            <w:r w:rsidRPr="00CD1CA5">
              <w:rPr>
                <w:rFonts w:ascii="Arial" w:hAnsi="Arial" w:cs="Arial"/>
              </w:rPr>
              <w:t>understand</w:t>
            </w:r>
            <w:r>
              <w:rPr>
                <w:rFonts w:ascii="Arial" w:hAnsi="Arial" w:cs="Arial"/>
              </w:rPr>
              <w:t xml:space="preserve"> </w:t>
            </w:r>
            <w:r w:rsidRPr="00CD1CA5">
              <w:rPr>
                <w:rFonts w:ascii="Arial" w:hAnsi="Arial" w:cs="Arial"/>
              </w:rPr>
              <w:t>that</w:t>
            </w:r>
            <w:r>
              <w:rPr>
                <w:rFonts w:ascii="Arial" w:hAnsi="Arial" w:cs="Arial"/>
              </w:rPr>
              <w:t xml:space="preserve"> </w:t>
            </w:r>
            <w:r w:rsidRPr="00CD1CA5">
              <w:rPr>
                <w:rFonts w:ascii="Arial" w:hAnsi="Arial" w:cs="Arial"/>
              </w:rPr>
              <w:t>the</w:t>
            </w:r>
            <w:r>
              <w:rPr>
                <w:rFonts w:ascii="Arial" w:hAnsi="Arial" w:cs="Arial"/>
              </w:rPr>
              <w:t xml:space="preserve"> </w:t>
            </w:r>
            <w:r w:rsidRPr="00CD1CA5">
              <w:rPr>
                <w:rFonts w:ascii="Arial" w:hAnsi="Arial" w:cs="Arial"/>
              </w:rPr>
              <w:t>tower</w:t>
            </w:r>
            <w:r>
              <w:rPr>
                <w:rFonts w:ascii="Arial" w:hAnsi="Arial" w:cs="Arial"/>
              </w:rPr>
              <w:t xml:space="preserve"> </w:t>
            </w:r>
            <w:r w:rsidRPr="00CD1CA5">
              <w:rPr>
                <w:rFonts w:ascii="Arial" w:hAnsi="Arial" w:cs="Arial"/>
              </w:rPr>
              <w:t>foundation</w:t>
            </w:r>
            <w:r>
              <w:rPr>
                <w:rFonts w:ascii="Arial" w:hAnsi="Arial" w:cs="Arial"/>
              </w:rPr>
              <w:t xml:space="preserve"> </w:t>
            </w:r>
            <w:r w:rsidRPr="00CD1CA5">
              <w:rPr>
                <w:rFonts w:ascii="Arial" w:hAnsi="Arial" w:cs="Arial"/>
              </w:rPr>
              <w:t>Unit</w:t>
            </w:r>
            <w:r>
              <w:rPr>
                <w:rFonts w:ascii="Arial" w:hAnsi="Arial" w:cs="Arial"/>
              </w:rPr>
              <w:t xml:space="preserve"> </w:t>
            </w:r>
            <w:r w:rsidRPr="00CD1CA5">
              <w:rPr>
                <w:rFonts w:ascii="Arial" w:hAnsi="Arial" w:cs="Arial"/>
              </w:rPr>
              <w:t>price</w:t>
            </w:r>
            <w:r>
              <w:rPr>
                <w:rFonts w:ascii="Arial" w:hAnsi="Arial" w:cs="Arial"/>
              </w:rPr>
              <w:t xml:space="preserve"> </w:t>
            </w:r>
            <w:r w:rsidRPr="00CD1CA5">
              <w:rPr>
                <w:rFonts w:ascii="Arial" w:hAnsi="Arial" w:cs="Arial"/>
              </w:rPr>
              <w:t>to</w:t>
            </w:r>
            <w:r>
              <w:rPr>
                <w:rFonts w:ascii="Arial" w:hAnsi="Arial" w:cs="Arial"/>
              </w:rPr>
              <w:t xml:space="preserve"> </w:t>
            </w:r>
            <w:r w:rsidRPr="00CD1CA5">
              <w:rPr>
                <w:rFonts w:ascii="Arial" w:hAnsi="Arial" w:cs="Arial"/>
              </w:rPr>
              <w:t>be</w:t>
            </w:r>
            <w:r>
              <w:rPr>
                <w:rFonts w:ascii="Arial" w:hAnsi="Arial" w:cs="Arial"/>
              </w:rPr>
              <w:t xml:space="preserve"> </w:t>
            </w:r>
            <w:r w:rsidRPr="00CD1CA5">
              <w:rPr>
                <w:rFonts w:ascii="Arial" w:hAnsi="Arial" w:cs="Arial"/>
              </w:rPr>
              <w:t>quoted</w:t>
            </w:r>
            <w:r>
              <w:rPr>
                <w:rFonts w:ascii="Arial" w:hAnsi="Arial" w:cs="Arial"/>
              </w:rPr>
              <w:t xml:space="preserve"> </w:t>
            </w:r>
            <w:r w:rsidRPr="00CD1CA5">
              <w:rPr>
                <w:rFonts w:ascii="Arial" w:hAnsi="Arial" w:cs="Arial"/>
              </w:rPr>
              <w:t xml:space="preserve">on a Lumpsum basis as per bidder foundation design. </w:t>
            </w:r>
          </w:p>
          <w:p w:rsidR="00DF77AD" w:rsidRDefault="00DF77AD" w:rsidP="00DF77AD">
            <w:pPr>
              <w:jc w:val="both"/>
              <w:rPr>
                <w:rFonts w:ascii="Arial" w:hAnsi="Arial" w:cs="Arial"/>
              </w:rPr>
            </w:pPr>
          </w:p>
          <w:p w:rsidR="00DF77AD" w:rsidRDefault="00DF77AD" w:rsidP="00DF77AD">
            <w:pPr>
              <w:jc w:val="both"/>
              <w:rPr>
                <w:rFonts w:ascii="Arial" w:hAnsi="Arial" w:cs="Arial"/>
              </w:rPr>
            </w:pPr>
            <w:r w:rsidRPr="00CD1CA5">
              <w:rPr>
                <w:rFonts w:ascii="Arial" w:hAnsi="Arial" w:cs="Arial"/>
              </w:rPr>
              <w:t>As</w:t>
            </w:r>
            <w:r>
              <w:rPr>
                <w:rFonts w:ascii="Arial" w:hAnsi="Arial" w:cs="Arial"/>
              </w:rPr>
              <w:t xml:space="preserve"> </w:t>
            </w:r>
            <w:r w:rsidRPr="00CD1CA5">
              <w:rPr>
                <w:rFonts w:ascii="Arial" w:hAnsi="Arial" w:cs="Arial"/>
              </w:rPr>
              <w:t>per</w:t>
            </w:r>
            <w:r>
              <w:rPr>
                <w:rFonts w:ascii="Arial" w:hAnsi="Arial" w:cs="Arial"/>
              </w:rPr>
              <w:t xml:space="preserve"> </w:t>
            </w:r>
            <w:r w:rsidRPr="00CD1CA5">
              <w:rPr>
                <w:rFonts w:ascii="Arial" w:hAnsi="Arial" w:cs="Arial"/>
              </w:rPr>
              <w:t>clause</w:t>
            </w:r>
            <w:r>
              <w:rPr>
                <w:rFonts w:ascii="Arial" w:hAnsi="Arial" w:cs="Arial"/>
              </w:rPr>
              <w:t xml:space="preserve"> </w:t>
            </w:r>
            <w:r w:rsidRPr="00CD1CA5">
              <w:rPr>
                <w:rFonts w:ascii="Arial" w:hAnsi="Arial" w:cs="Arial"/>
              </w:rPr>
              <w:t>no.</w:t>
            </w:r>
            <w:r>
              <w:rPr>
                <w:rFonts w:ascii="Arial" w:hAnsi="Arial" w:cs="Arial"/>
              </w:rPr>
              <w:t xml:space="preserve"> </w:t>
            </w:r>
            <w:r w:rsidRPr="00CD1CA5">
              <w:rPr>
                <w:rFonts w:ascii="Arial" w:hAnsi="Arial" w:cs="Arial"/>
              </w:rPr>
              <w:t>3.0</w:t>
            </w:r>
            <w:r>
              <w:rPr>
                <w:rFonts w:ascii="Arial" w:hAnsi="Arial" w:cs="Arial"/>
              </w:rPr>
              <w:t xml:space="preserve"> </w:t>
            </w:r>
            <w:r w:rsidRPr="00CD1CA5">
              <w:rPr>
                <w:rFonts w:ascii="Arial" w:hAnsi="Arial" w:cs="Arial"/>
              </w:rPr>
              <w:t>B&amp;C,</w:t>
            </w:r>
            <w:r>
              <w:rPr>
                <w:rFonts w:ascii="Arial" w:hAnsi="Arial" w:cs="Arial"/>
              </w:rPr>
              <w:t xml:space="preserve"> </w:t>
            </w:r>
            <w:r w:rsidRPr="00CD1CA5">
              <w:rPr>
                <w:rFonts w:ascii="Arial" w:hAnsi="Arial" w:cs="Arial"/>
              </w:rPr>
              <w:t>Separate</w:t>
            </w:r>
            <w:r>
              <w:rPr>
                <w:rFonts w:ascii="Arial" w:hAnsi="Arial" w:cs="Arial"/>
              </w:rPr>
              <w:t xml:space="preserve"> </w:t>
            </w:r>
            <w:r w:rsidRPr="00CD1CA5">
              <w:rPr>
                <w:rFonts w:ascii="Arial" w:hAnsi="Arial" w:cs="Arial"/>
              </w:rPr>
              <w:t>PV</w:t>
            </w:r>
            <w:r>
              <w:rPr>
                <w:rFonts w:ascii="Arial" w:hAnsi="Arial" w:cs="Arial"/>
              </w:rPr>
              <w:t xml:space="preserve"> </w:t>
            </w:r>
            <w:r w:rsidRPr="00CD1CA5">
              <w:rPr>
                <w:rFonts w:ascii="Arial" w:hAnsi="Arial" w:cs="Arial"/>
              </w:rPr>
              <w:t>formula</w:t>
            </w:r>
            <w:r>
              <w:rPr>
                <w:rFonts w:ascii="Arial" w:hAnsi="Arial" w:cs="Arial"/>
              </w:rPr>
              <w:t xml:space="preserve"> </w:t>
            </w:r>
            <w:r w:rsidRPr="00CD1CA5">
              <w:rPr>
                <w:rFonts w:ascii="Arial" w:hAnsi="Arial" w:cs="Arial"/>
              </w:rPr>
              <w:t>is</w:t>
            </w:r>
            <w:r>
              <w:rPr>
                <w:rFonts w:ascii="Arial" w:hAnsi="Arial" w:cs="Arial"/>
              </w:rPr>
              <w:t xml:space="preserve"> </w:t>
            </w:r>
            <w:r w:rsidRPr="00CD1CA5">
              <w:rPr>
                <w:rFonts w:ascii="Arial" w:hAnsi="Arial" w:cs="Arial"/>
              </w:rPr>
              <w:t>provided</w:t>
            </w:r>
            <w:r>
              <w:rPr>
                <w:rFonts w:ascii="Arial" w:hAnsi="Arial" w:cs="Arial"/>
              </w:rPr>
              <w:t xml:space="preserve"> </w:t>
            </w:r>
            <w:r w:rsidRPr="00CD1CA5">
              <w:rPr>
                <w:rFonts w:ascii="Arial" w:hAnsi="Arial" w:cs="Arial"/>
              </w:rPr>
              <w:t>for</w:t>
            </w:r>
            <w:r>
              <w:rPr>
                <w:rFonts w:ascii="Arial" w:hAnsi="Arial" w:cs="Arial"/>
              </w:rPr>
              <w:t xml:space="preserve"> </w:t>
            </w:r>
            <w:r w:rsidRPr="00CD1CA5">
              <w:rPr>
                <w:rFonts w:ascii="Arial" w:hAnsi="Arial" w:cs="Arial"/>
              </w:rPr>
              <w:t>Reinforcement</w:t>
            </w:r>
            <w:r>
              <w:rPr>
                <w:rFonts w:ascii="Arial" w:hAnsi="Arial" w:cs="Arial"/>
              </w:rPr>
              <w:t xml:space="preserve"> </w:t>
            </w:r>
            <w:r w:rsidRPr="00CD1CA5">
              <w:rPr>
                <w:rFonts w:ascii="Arial" w:hAnsi="Arial" w:cs="Arial"/>
              </w:rPr>
              <w:t>and</w:t>
            </w:r>
            <w:r>
              <w:rPr>
                <w:rFonts w:ascii="Arial" w:hAnsi="Arial" w:cs="Arial"/>
              </w:rPr>
              <w:t xml:space="preserve"> </w:t>
            </w:r>
            <w:r w:rsidRPr="00CD1CA5">
              <w:rPr>
                <w:rFonts w:ascii="Arial" w:hAnsi="Arial" w:cs="Arial"/>
              </w:rPr>
              <w:lastRenderedPageBreak/>
              <w:t>Concrete.</w:t>
            </w:r>
            <w:r>
              <w:rPr>
                <w:rFonts w:ascii="Arial" w:hAnsi="Arial" w:cs="Arial"/>
              </w:rPr>
              <w:t xml:space="preserve"> </w:t>
            </w:r>
            <w:r w:rsidRPr="00CD1CA5">
              <w:rPr>
                <w:rFonts w:ascii="Arial" w:hAnsi="Arial" w:cs="Arial"/>
              </w:rPr>
              <w:t>Whereas</w:t>
            </w:r>
            <w:r>
              <w:rPr>
                <w:rFonts w:ascii="Arial" w:hAnsi="Arial" w:cs="Arial"/>
              </w:rPr>
              <w:t xml:space="preserve"> </w:t>
            </w:r>
            <w:r w:rsidRPr="00CD1CA5">
              <w:rPr>
                <w:rFonts w:ascii="Arial" w:hAnsi="Arial" w:cs="Arial"/>
              </w:rPr>
              <w:t>the</w:t>
            </w:r>
            <w:r>
              <w:rPr>
                <w:rFonts w:ascii="Arial" w:hAnsi="Arial" w:cs="Arial"/>
              </w:rPr>
              <w:t xml:space="preserve"> </w:t>
            </w:r>
            <w:r w:rsidRPr="00CD1CA5">
              <w:rPr>
                <w:rFonts w:ascii="Arial" w:hAnsi="Arial" w:cs="Arial"/>
              </w:rPr>
              <w:t>tower</w:t>
            </w:r>
            <w:r>
              <w:rPr>
                <w:rFonts w:ascii="Arial" w:hAnsi="Arial" w:cs="Arial"/>
              </w:rPr>
              <w:t xml:space="preserve"> </w:t>
            </w:r>
            <w:r w:rsidRPr="00CD1CA5">
              <w:rPr>
                <w:rFonts w:ascii="Arial" w:hAnsi="Arial" w:cs="Arial"/>
              </w:rPr>
              <w:t>foundation</w:t>
            </w:r>
            <w:r>
              <w:rPr>
                <w:rFonts w:ascii="Arial" w:hAnsi="Arial" w:cs="Arial"/>
              </w:rPr>
              <w:t xml:space="preserve"> </w:t>
            </w:r>
            <w:r w:rsidRPr="00CD1CA5">
              <w:rPr>
                <w:rFonts w:ascii="Arial" w:hAnsi="Arial" w:cs="Arial"/>
              </w:rPr>
              <w:t>unit</w:t>
            </w:r>
            <w:r>
              <w:rPr>
                <w:rFonts w:ascii="Arial" w:hAnsi="Arial" w:cs="Arial"/>
              </w:rPr>
              <w:t xml:space="preserve"> </w:t>
            </w:r>
            <w:r w:rsidRPr="00CD1CA5">
              <w:rPr>
                <w:rFonts w:ascii="Arial" w:hAnsi="Arial" w:cs="Arial"/>
              </w:rPr>
              <w:t>price</w:t>
            </w:r>
            <w:r>
              <w:rPr>
                <w:rFonts w:ascii="Arial" w:hAnsi="Arial" w:cs="Arial"/>
              </w:rPr>
              <w:t xml:space="preserve"> </w:t>
            </w:r>
            <w:r w:rsidRPr="00CD1CA5">
              <w:rPr>
                <w:rFonts w:ascii="Arial" w:hAnsi="Arial" w:cs="Arial"/>
              </w:rPr>
              <w:t>has</w:t>
            </w:r>
            <w:r>
              <w:rPr>
                <w:rFonts w:ascii="Arial" w:hAnsi="Arial" w:cs="Arial"/>
              </w:rPr>
              <w:t xml:space="preserve"> </w:t>
            </w:r>
            <w:r w:rsidRPr="00CD1CA5">
              <w:rPr>
                <w:rFonts w:ascii="Arial" w:hAnsi="Arial" w:cs="Arial"/>
              </w:rPr>
              <w:t>to</w:t>
            </w:r>
            <w:r>
              <w:rPr>
                <w:rFonts w:ascii="Arial" w:hAnsi="Arial" w:cs="Arial"/>
              </w:rPr>
              <w:t xml:space="preserve"> </w:t>
            </w:r>
            <w:r w:rsidRPr="00CD1CA5">
              <w:rPr>
                <w:rFonts w:ascii="Arial" w:hAnsi="Arial" w:cs="Arial"/>
              </w:rPr>
              <w:t>be</w:t>
            </w:r>
            <w:r>
              <w:rPr>
                <w:rFonts w:ascii="Arial" w:hAnsi="Arial" w:cs="Arial"/>
              </w:rPr>
              <w:t xml:space="preserve"> </w:t>
            </w:r>
            <w:r w:rsidRPr="00CD1CA5">
              <w:rPr>
                <w:rFonts w:ascii="Arial" w:hAnsi="Arial" w:cs="Arial"/>
              </w:rPr>
              <w:t>quoted</w:t>
            </w:r>
            <w:r>
              <w:rPr>
                <w:rFonts w:ascii="Arial" w:hAnsi="Arial" w:cs="Arial"/>
              </w:rPr>
              <w:t xml:space="preserve"> </w:t>
            </w:r>
            <w:r w:rsidRPr="00CD1CA5">
              <w:rPr>
                <w:rFonts w:ascii="Arial" w:hAnsi="Arial" w:cs="Arial"/>
              </w:rPr>
              <w:t>on</w:t>
            </w:r>
            <w:r>
              <w:rPr>
                <w:rFonts w:ascii="Arial" w:hAnsi="Arial" w:cs="Arial"/>
              </w:rPr>
              <w:t xml:space="preserve"> </w:t>
            </w:r>
            <w:r w:rsidRPr="00CD1CA5">
              <w:rPr>
                <w:rFonts w:ascii="Arial" w:hAnsi="Arial" w:cs="Arial"/>
              </w:rPr>
              <w:t>a</w:t>
            </w:r>
            <w:r>
              <w:rPr>
                <w:rFonts w:ascii="Arial" w:hAnsi="Arial" w:cs="Arial"/>
              </w:rPr>
              <w:t xml:space="preserve"> </w:t>
            </w:r>
            <w:proofErr w:type="spellStart"/>
            <w:r w:rsidRPr="00CD1CA5">
              <w:rPr>
                <w:rFonts w:ascii="Arial" w:hAnsi="Arial" w:cs="Arial"/>
              </w:rPr>
              <w:t>lumpum</w:t>
            </w:r>
            <w:proofErr w:type="spellEnd"/>
            <w:r>
              <w:rPr>
                <w:rFonts w:ascii="Arial" w:hAnsi="Arial" w:cs="Arial"/>
              </w:rPr>
              <w:t xml:space="preserve"> </w:t>
            </w:r>
            <w:r w:rsidRPr="00CD1CA5">
              <w:rPr>
                <w:rFonts w:ascii="Arial" w:hAnsi="Arial" w:cs="Arial"/>
              </w:rPr>
              <w:t>basis.</w:t>
            </w:r>
            <w:r>
              <w:rPr>
                <w:rFonts w:ascii="Arial" w:hAnsi="Arial" w:cs="Arial"/>
              </w:rPr>
              <w:t xml:space="preserve"> </w:t>
            </w:r>
            <w:r w:rsidRPr="00CD1CA5">
              <w:rPr>
                <w:rFonts w:ascii="Arial" w:hAnsi="Arial" w:cs="Arial"/>
              </w:rPr>
              <w:t>Kindly</w:t>
            </w:r>
            <w:r>
              <w:rPr>
                <w:rFonts w:ascii="Arial" w:hAnsi="Arial" w:cs="Arial"/>
              </w:rPr>
              <w:t xml:space="preserve"> </w:t>
            </w:r>
            <w:r w:rsidRPr="00CD1CA5">
              <w:rPr>
                <w:rFonts w:ascii="Arial" w:hAnsi="Arial" w:cs="Arial"/>
              </w:rPr>
              <w:t>provide</w:t>
            </w:r>
            <w:r>
              <w:rPr>
                <w:rFonts w:ascii="Arial" w:hAnsi="Arial" w:cs="Arial"/>
              </w:rPr>
              <w:t xml:space="preserve"> </w:t>
            </w:r>
            <w:r w:rsidRPr="00CD1CA5">
              <w:rPr>
                <w:rFonts w:ascii="Arial" w:hAnsi="Arial" w:cs="Arial"/>
              </w:rPr>
              <w:t>the</w:t>
            </w:r>
            <w:r>
              <w:rPr>
                <w:rFonts w:ascii="Arial" w:hAnsi="Arial" w:cs="Arial"/>
              </w:rPr>
              <w:t xml:space="preserve"> </w:t>
            </w:r>
            <w:r w:rsidRPr="00CD1CA5">
              <w:rPr>
                <w:rFonts w:ascii="Arial" w:hAnsi="Arial" w:cs="Arial"/>
              </w:rPr>
              <w:t>applicable price variation formula for the tower foundation.</w:t>
            </w:r>
          </w:p>
          <w:p w:rsidR="00DF77AD" w:rsidRPr="00F94799" w:rsidRDefault="00DF77AD" w:rsidP="00925D33">
            <w:pPr>
              <w:jc w:val="both"/>
              <w:rPr>
                <w:rFonts w:ascii="Arial" w:hAnsi="Arial" w:cs="Arial"/>
              </w:rPr>
            </w:pPr>
          </w:p>
        </w:tc>
        <w:tc>
          <w:tcPr>
            <w:tcW w:w="2340" w:type="dxa"/>
            <w:vMerge/>
          </w:tcPr>
          <w:p w:rsidR="00DF77AD" w:rsidRDefault="00DF77AD" w:rsidP="00925D33">
            <w:pPr>
              <w:pStyle w:val="Default"/>
              <w:jc w:val="both"/>
              <w:rPr>
                <w:rFonts w:ascii="Arial" w:hAnsi="Arial" w:cs="Arial"/>
                <w:color w:val="211D1E"/>
                <w:sz w:val="22"/>
                <w:szCs w:val="22"/>
              </w:rPr>
            </w:pPr>
          </w:p>
        </w:tc>
      </w:tr>
      <w:tr w:rsidR="00CD1CA5" w:rsidRPr="008919CE" w:rsidTr="0094107B">
        <w:trPr>
          <w:trHeight w:val="548"/>
        </w:trPr>
        <w:tc>
          <w:tcPr>
            <w:tcW w:w="630" w:type="dxa"/>
          </w:tcPr>
          <w:p w:rsidR="00CD1CA5" w:rsidRDefault="007540FD" w:rsidP="00925D33">
            <w:pPr>
              <w:pStyle w:val="Default"/>
              <w:rPr>
                <w:rFonts w:ascii="Arial" w:hAnsi="Arial" w:cs="Arial"/>
                <w:sz w:val="22"/>
                <w:szCs w:val="22"/>
              </w:rPr>
            </w:pPr>
            <w:r>
              <w:rPr>
                <w:rFonts w:ascii="Arial" w:hAnsi="Arial" w:cs="Arial"/>
                <w:sz w:val="22"/>
                <w:szCs w:val="22"/>
              </w:rPr>
              <w:lastRenderedPageBreak/>
              <w:t>10</w:t>
            </w:r>
            <w:r w:rsidR="00A87F8E">
              <w:rPr>
                <w:rFonts w:ascii="Arial" w:hAnsi="Arial" w:cs="Arial"/>
                <w:sz w:val="22"/>
                <w:szCs w:val="22"/>
              </w:rPr>
              <w:t>.</w:t>
            </w:r>
          </w:p>
        </w:tc>
        <w:tc>
          <w:tcPr>
            <w:tcW w:w="1620" w:type="dxa"/>
          </w:tcPr>
          <w:p w:rsidR="00CD1CA5" w:rsidRPr="00425DBA" w:rsidRDefault="00CD1CA5" w:rsidP="00695EA9">
            <w:pPr>
              <w:jc w:val="both"/>
              <w:rPr>
                <w:rFonts w:ascii="Arial" w:hAnsi="Arial" w:cs="Arial"/>
              </w:rPr>
            </w:pPr>
            <w:r w:rsidRPr="00425DBA">
              <w:rPr>
                <w:rFonts w:ascii="Arial" w:hAnsi="Arial" w:cs="Arial"/>
              </w:rPr>
              <w:t>Annexure</w:t>
            </w:r>
            <w:r w:rsidR="00897EC8" w:rsidRPr="00425DBA">
              <w:rPr>
                <w:rFonts w:ascii="Arial" w:hAnsi="Arial" w:cs="Arial"/>
              </w:rPr>
              <w:t>-</w:t>
            </w:r>
            <w:r w:rsidRPr="00425DBA">
              <w:rPr>
                <w:rFonts w:ascii="Arial" w:hAnsi="Arial" w:cs="Arial"/>
              </w:rPr>
              <w:t>B</w:t>
            </w:r>
            <w:r w:rsidR="00897EC8" w:rsidRPr="00425DBA">
              <w:rPr>
                <w:rFonts w:ascii="Arial" w:hAnsi="Arial" w:cs="Arial"/>
              </w:rPr>
              <w:t xml:space="preserve"> </w:t>
            </w:r>
            <w:r w:rsidRPr="00425DBA">
              <w:rPr>
                <w:rFonts w:ascii="Arial" w:hAnsi="Arial" w:cs="Arial"/>
              </w:rPr>
              <w:t>(BDS)</w:t>
            </w:r>
            <w:r w:rsidR="00897EC8" w:rsidRPr="00425DBA">
              <w:rPr>
                <w:rFonts w:ascii="Arial" w:hAnsi="Arial" w:cs="Arial"/>
              </w:rPr>
              <w:t>, Section-III: BDS, Vol.-I of the Bidding Documents</w:t>
            </w:r>
          </w:p>
          <w:p w:rsidR="00CD1CA5" w:rsidRPr="00425DBA" w:rsidRDefault="00CD1CA5" w:rsidP="00695EA9">
            <w:pPr>
              <w:jc w:val="both"/>
              <w:rPr>
                <w:rFonts w:ascii="Arial" w:hAnsi="Arial" w:cs="Arial"/>
              </w:rPr>
            </w:pPr>
          </w:p>
        </w:tc>
        <w:tc>
          <w:tcPr>
            <w:tcW w:w="6030" w:type="dxa"/>
          </w:tcPr>
          <w:p w:rsidR="00897EC8" w:rsidRPr="00425DBA" w:rsidRDefault="00897EC8" w:rsidP="00897EC8">
            <w:pPr>
              <w:ind w:left="360"/>
              <w:jc w:val="center"/>
              <w:rPr>
                <w:rFonts w:ascii="Arial" w:hAnsi="Arial" w:cs="Arial"/>
                <w:b/>
                <w:bCs/>
                <w:u w:val="single"/>
              </w:rPr>
            </w:pPr>
            <w:r w:rsidRPr="00425DBA">
              <w:rPr>
                <w:rFonts w:ascii="Arial" w:hAnsi="Arial" w:cs="Arial"/>
                <w:b/>
                <w:bCs/>
                <w:u w:val="single"/>
              </w:rPr>
              <w:t>e-Reverse Auction (e-RA)</w:t>
            </w:r>
          </w:p>
          <w:p w:rsidR="00897EC8" w:rsidRPr="00425DBA" w:rsidRDefault="00897EC8" w:rsidP="00897EC8">
            <w:pPr>
              <w:jc w:val="both"/>
              <w:rPr>
                <w:rFonts w:ascii="Arial" w:hAnsi="Arial" w:cs="Arial"/>
              </w:rPr>
            </w:pPr>
          </w:p>
          <w:p w:rsidR="00897EC8" w:rsidRPr="00425DBA" w:rsidRDefault="00897EC8" w:rsidP="00897EC8">
            <w:pPr>
              <w:pStyle w:val="ListParagraph"/>
              <w:numPr>
                <w:ilvl w:val="0"/>
                <w:numId w:val="16"/>
              </w:numPr>
              <w:ind w:left="360" w:hanging="374"/>
              <w:jc w:val="both"/>
              <w:rPr>
                <w:rFonts w:ascii="Arial" w:hAnsi="Arial" w:cs="Arial"/>
              </w:rPr>
            </w:pPr>
            <w:r w:rsidRPr="00425DBA">
              <w:rPr>
                <w:rFonts w:ascii="Arial" w:hAnsi="Arial" w:cs="Arial"/>
              </w:rPr>
              <w:t>Based on “Evaluated Bid Price” determined pursuant to ITB Sub Clause 27.6, the Bids shall be ranked in ascending order as X1, X</w:t>
            </w:r>
            <w:proofErr w:type="gramStart"/>
            <w:r w:rsidRPr="00425DBA">
              <w:rPr>
                <w:rFonts w:ascii="Arial" w:hAnsi="Arial" w:cs="Arial"/>
              </w:rPr>
              <w:t>2 ,</w:t>
            </w:r>
            <w:proofErr w:type="gramEnd"/>
            <w:r w:rsidRPr="00425DBA">
              <w:rPr>
                <w:rFonts w:ascii="Arial" w:hAnsi="Arial" w:cs="Arial"/>
              </w:rPr>
              <w:t xml:space="preserve"> X3 etc….</w:t>
            </w:r>
          </w:p>
          <w:p w:rsidR="00CD1CA5" w:rsidRPr="00425DBA" w:rsidRDefault="00897EC8" w:rsidP="00897EC8">
            <w:pPr>
              <w:jc w:val="both"/>
              <w:rPr>
                <w:rFonts w:ascii="Arial" w:hAnsi="Arial" w:cs="Arial"/>
              </w:rPr>
            </w:pPr>
            <w:r w:rsidRPr="00425DBA">
              <w:rPr>
                <w:rFonts w:ascii="Arial" w:hAnsi="Arial" w:cs="Arial"/>
              </w:rPr>
              <w:t>………………..</w:t>
            </w:r>
          </w:p>
          <w:p w:rsidR="00897EC8" w:rsidRPr="00425DBA" w:rsidRDefault="0094107B" w:rsidP="00897EC8">
            <w:pPr>
              <w:ind w:left="360" w:hanging="374"/>
              <w:jc w:val="both"/>
              <w:rPr>
                <w:rFonts w:ascii="Arial" w:hAnsi="Arial" w:cs="Arial"/>
              </w:rPr>
            </w:pPr>
            <w:r w:rsidRPr="00425DBA">
              <w:rPr>
                <w:rFonts w:ascii="Arial" w:hAnsi="Arial" w:cs="Arial"/>
              </w:rPr>
              <w:t xml:space="preserve"> </w:t>
            </w:r>
            <w:r w:rsidR="00897EC8" w:rsidRPr="00425DBA">
              <w:rPr>
                <w:rFonts w:ascii="Arial" w:hAnsi="Arial" w:cs="Arial"/>
              </w:rPr>
              <w:t>(D)</w:t>
            </w:r>
            <w:r w:rsidR="00897EC8" w:rsidRPr="00425DBA">
              <w:rPr>
                <w:rFonts w:ascii="Arial" w:hAnsi="Arial" w:cs="Arial"/>
              </w:rPr>
              <w:tab/>
            </w:r>
            <w:r w:rsidR="00897EC8" w:rsidRPr="00425DBA">
              <w:rPr>
                <w:rFonts w:ascii="Arial" w:hAnsi="Arial" w:cs="Arial"/>
                <w:u w:val="single"/>
              </w:rPr>
              <w:t>If the variation of lowest evaluated bidder’s price (X1) is more than +5% of the Indicative Estimated Cost for e-RA</w:t>
            </w:r>
            <w:r w:rsidR="00897EC8" w:rsidRPr="00425DBA">
              <w:rPr>
                <w:rFonts w:ascii="Arial" w:hAnsi="Arial" w:cs="Arial"/>
              </w:rPr>
              <w:t>:</w:t>
            </w:r>
          </w:p>
          <w:p w:rsidR="00897EC8" w:rsidRPr="00425DBA" w:rsidRDefault="00897EC8" w:rsidP="00897EC8">
            <w:pPr>
              <w:numPr>
                <w:ilvl w:val="0"/>
                <w:numId w:val="15"/>
              </w:numPr>
              <w:spacing w:after="160" w:line="259" w:lineRule="auto"/>
              <w:ind w:left="720"/>
              <w:contextualSpacing/>
              <w:jc w:val="both"/>
              <w:rPr>
                <w:rFonts w:ascii="Arial" w:hAnsi="Arial" w:cs="Arial"/>
                <w:iCs/>
              </w:rPr>
            </w:pPr>
            <w:r w:rsidRPr="00425DBA">
              <w:rPr>
                <w:rFonts w:ascii="Arial" w:hAnsi="Arial" w:cs="Arial"/>
                <w:iCs/>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425DBA">
              <w:rPr>
                <w:rFonts w:ascii="Arial" w:hAnsi="Arial" w:cs="Arial"/>
              </w:rPr>
              <w:t xml:space="preserve"> </w:t>
            </w:r>
            <w:r w:rsidRPr="00425DBA">
              <w:rPr>
                <w:rFonts w:ascii="Arial" w:hAnsi="Arial" w:cs="Arial"/>
                <w:iCs/>
              </w:rPr>
              <w:t>In case number of responsive bids is two (02), e-RA shall be conducted with both the bidders.</w:t>
            </w:r>
          </w:p>
          <w:p w:rsidR="00CD1CA5" w:rsidRPr="00425DBA" w:rsidRDefault="00897EC8" w:rsidP="00425DBA">
            <w:pPr>
              <w:jc w:val="both"/>
              <w:rPr>
                <w:rFonts w:ascii="Arial" w:hAnsi="Arial" w:cs="Arial"/>
              </w:rPr>
            </w:pPr>
            <w:r w:rsidRPr="00425DBA">
              <w:rPr>
                <w:rFonts w:ascii="Arial" w:hAnsi="Arial" w:cs="Arial"/>
              </w:rPr>
              <w:t>……………….</w:t>
            </w:r>
          </w:p>
        </w:tc>
        <w:tc>
          <w:tcPr>
            <w:tcW w:w="4410" w:type="dxa"/>
          </w:tcPr>
          <w:p w:rsidR="00CD1CA5" w:rsidRPr="00695EA9" w:rsidRDefault="00CD1CA5" w:rsidP="00695EA9">
            <w:pPr>
              <w:jc w:val="both"/>
              <w:rPr>
                <w:rFonts w:ascii="Arial" w:hAnsi="Arial" w:cs="Arial"/>
              </w:rPr>
            </w:pPr>
            <w:r w:rsidRPr="00695EA9">
              <w:rPr>
                <w:rFonts w:ascii="Arial" w:hAnsi="Arial" w:cs="Arial"/>
              </w:rPr>
              <w:t>According</w:t>
            </w:r>
            <w:r w:rsidR="004611C9">
              <w:rPr>
                <w:rFonts w:ascii="Arial" w:hAnsi="Arial" w:cs="Arial"/>
              </w:rPr>
              <w:t xml:space="preserve"> </w:t>
            </w:r>
            <w:r w:rsidRPr="00695EA9">
              <w:rPr>
                <w:rFonts w:ascii="Arial" w:hAnsi="Arial" w:cs="Arial"/>
              </w:rPr>
              <w:t>to</w:t>
            </w:r>
            <w:r w:rsidR="004611C9">
              <w:rPr>
                <w:rFonts w:ascii="Arial" w:hAnsi="Arial" w:cs="Arial"/>
              </w:rPr>
              <w:t xml:space="preserve"> </w:t>
            </w:r>
            <w:r w:rsidRPr="00695EA9">
              <w:rPr>
                <w:rFonts w:ascii="Arial" w:hAnsi="Arial" w:cs="Arial"/>
              </w:rPr>
              <w:t>the</w:t>
            </w:r>
            <w:r w:rsidR="004611C9">
              <w:rPr>
                <w:rFonts w:ascii="Arial" w:hAnsi="Arial" w:cs="Arial"/>
              </w:rPr>
              <w:t xml:space="preserve"> </w:t>
            </w:r>
            <w:r w:rsidRPr="00695EA9">
              <w:rPr>
                <w:rFonts w:ascii="Arial" w:hAnsi="Arial" w:cs="Arial"/>
              </w:rPr>
              <w:t>clause,</w:t>
            </w:r>
            <w:r w:rsidR="004611C9">
              <w:rPr>
                <w:rFonts w:ascii="Arial" w:hAnsi="Arial" w:cs="Arial"/>
              </w:rPr>
              <w:t xml:space="preserve"> </w:t>
            </w:r>
            <w:r w:rsidRPr="00695EA9">
              <w:rPr>
                <w:rFonts w:ascii="Arial" w:hAnsi="Arial" w:cs="Arial"/>
              </w:rPr>
              <w:t>if</w:t>
            </w:r>
            <w:r w:rsidR="004611C9">
              <w:rPr>
                <w:rFonts w:ascii="Arial" w:hAnsi="Arial" w:cs="Arial"/>
              </w:rPr>
              <w:t xml:space="preserve"> </w:t>
            </w:r>
            <w:r w:rsidRPr="00695EA9">
              <w:rPr>
                <w:rFonts w:ascii="Arial" w:hAnsi="Arial" w:cs="Arial"/>
              </w:rPr>
              <w:t>only</w:t>
            </w:r>
            <w:r w:rsidR="004611C9">
              <w:rPr>
                <w:rFonts w:ascii="Arial" w:hAnsi="Arial" w:cs="Arial"/>
              </w:rPr>
              <w:t xml:space="preserve"> </w:t>
            </w:r>
            <w:r w:rsidRPr="00695EA9">
              <w:rPr>
                <w:rFonts w:ascii="Arial" w:hAnsi="Arial" w:cs="Arial"/>
              </w:rPr>
              <w:t>one</w:t>
            </w:r>
            <w:r w:rsidR="004611C9">
              <w:rPr>
                <w:rFonts w:ascii="Arial" w:hAnsi="Arial" w:cs="Arial"/>
              </w:rPr>
              <w:t xml:space="preserve"> </w:t>
            </w:r>
            <w:r w:rsidRPr="00695EA9">
              <w:rPr>
                <w:rFonts w:ascii="Arial" w:hAnsi="Arial" w:cs="Arial"/>
              </w:rPr>
              <w:t>bid</w:t>
            </w:r>
            <w:r w:rsidR="004611C9">
              <w:rPr>
                <w:rFonts w:ascii="Arial" w:hAnsi="Arial" w:cs="Arial"/>
              </w:rPr>
              <w:t xml:space="preserve"> </w:t>
            </w:r>
            <w:r w:rsidRPr="00695EA9">
              <w:rPr>
                <w:rFonts w:ascii="Arial" w:hAnsi="Arial" w:cs="Arial"/>
              </w:rPr>
              <w:t>is</w:t>
            </w:r>
            <w:r w:rsidR="004611C9">
              <w:rPr>
                <w:rFonts w:ascii="Arial" w:hAnsi="Arial" w:cs="Arial"/>
              </w:rPr>
              <w:t xml:space="preserve"> </w:t>
            </w:r>
            <w:r w:rsidRPr="00695EA9">
              <w:rPr>
                <w:rFonts w:ascii="Arial" w:hAnsi="Arial" w:cs="Arial"/>
              </w:rPr>
              <w:t>received,</w:t>
            </w:r>
            <w:r w:rsidR="004611C9">
              <w:rPr>
                <w:rFonts w:ascii="Arial" w:hAnsi="Arial" w:cs="Arial"/>
              </w:rPr>
              <w:t xml:space="preserve"> </w:t>
            </w:r>
            <w:r w:rsidRPr="00695EA9">
              <w:rPr>
                <w:rFonts w:ascii="Arial" w:hAnsi="Arial" w:cs="Arial"/>
              </w:rPr>
              <w:t>the</w:t>
            </w:r>
            <w:r w:rsidR="004611C9">
              <w:rPr>
                <w:rFonts w:ascii="Arial" w:hAnsi="Arial" w:cs="Arial"/>
              </w:rPr>
              <w:t xml:space="preserve"> </w:t>
            </w:r>
            <w:r w:rsidRPr="00695EA9">
              <w:rPr>
                <w:rFonts w:ascii="Arial" w:hAnsi="Arial" w:cs="Arial"/>
              </w:rPr>
              <w:t>contract</w:t>
            </w:r>
            <w:r w:rsidR="004611C9">
              <w:rPr>
                <w:rFonts w:ascii="Arial" w:hAnsi="Arial" w:cs="Arial"/>
              </w:rPr>
              <w:t xml:space="preserve"> </w:t>
            </w:r>
            <w:r w:rsidRPr="00695EA9">
              <w:rPr>
                <w:rFonts w:ascii="Arial" w:hAnsi="Arial" w:cs="Arial"/>
              </w:rPr>
              <w:t>will</w:t>
            </w:r>
            <w:r w:rsidR="004611C9">
              <w:rPr>
                <w:rFonts w:ascii="Arial" w:hAnsi="Arial" w:cs="Arial"/>
              </w:rPr>
              <w:t xml:space="preserve"> </w:t>
            </w:r>
            <w:r w:rsidRPr="00695EA9">
              <w:rPr>
                <w:rFonts w:ascii="Arial" w:hAnsi="Arial" w:cs="Arial"/>
              </w:rPr>
              <w:t>be</w:t>
            </w:r>
            <w:r w:rsidR="004611C9">
              <w:rPr>
                <w:rFonts w:ascii="Arial" w:hAnsi="Arial" w:cs="Arial"/>
              </w:rPr>
              <w:t xml:space="preserve"> </w:t>
            </w:r>
            <w:r w:rsidRPr="00695EA9">
              <w:rPr>
                <w:rFonts w:ascii="Arial" w:hAnsi="Arial" w:cs="Arial"/>
              </w:rPr>
              <w:t>awarded</w:t>
            </w:r>
            <w:r w:rsidR="004611C9">
              <w:rPr>
                <w:rFonts w:ascii="Arial" w:hAnsi="Arial" w:cs="Arial"/>
              </w:rPr>
              <w:t xml:space="preserve"> </w:t>
            </w:r>
            <w:r w:rsidRPr="00695EA9">
              <w:rPr>
                <w:rFonts w:ascii="Arial" w:hAnsi="Arial" w:cs="Arial"/>
              </w:rPr>
              <w:t>to</w:t>
            </w:r>
            <w:r w:rsidR="004611C9">
              <w:rPr>
                <w:rFonts w:ascii="Arial" w:hAnsi="Arial" w:cs="Arial"/>
              </w:rPr>
              <w:t xml:space="preserve"> </w:t>
            </w:r>
            <w:r w:rsidRPr="00695EA9">
              <w:rPr>
                <w:rFonts w:ascii="Arial" w:hAnsi="Arial" w:cs="Arial"/>
              </w:rPr>
              <w:t>the</w:t>
            </w:r>
            <w:r w:rsidR="004611C9">
              <w:rPr>
                <w:rFonts w:ascii="Arial" w:hAnsi="Arial" w:cs="Arial"/>
              </w:rPr>
              <w:t xml:space="preserve"> </w:t>
            </w:r>
            <w:r w:rsidRPr="00695EA9">
              <w:rPr>
                <w:rFonts w:ascii="Arial" w:hAnsi="Arial" w:cs="Arial"/>
              </w:rPr>
              <w:t>single</w:t>
            </w:r>
            <w:r w:rsidR="004611C9">
              <w:rPr>
                <w:rFonts w:ascii="Arial" w:hAnsi="Arial" w:cs="Arial"/>
              </w:rPr>
              <w:t xml:space="preserve"> </w:t>
            </w:r>
            <w:r w:rsidRPr="00695EA9">
              <w:rPr>
                <w:rFonts w:ascii="Arial" w:hAnsi="Arial" w:cs="Arial"/>
              </w:rPr>
              <w:t>bidder/</w:t>
            </w:r>
            <w:r w:rsidR="004611C9">
              <w:rPr>
                <w:rFonts w:ascii="Arial" w:hAnsi="Arial" w:cs="Arial"/>
              </w:rPr>
              <w:t xml:space="preserve"> </w:t>
            </w:r>
            <w:r w:rsidRPr="00695EA9">
              <w:rPr>
                <w:rFonts w:ascii="Arial" w:hAnsi="Arial" w:cs="Arial"/>
              </w:rPr>
              <w:t>retendering</w:t>
            </w:r>
            <w:r w:rsidR="004611C9">
              <w:rPr>
                <w:rFonts w:ascii="Arial" w:hAnsi="Arial" w:cs="Arial"/>
              </w:rPr>
              <w:t xml:space="preserve"> </w:t>
            </w:r>
            <w:r w:rsidRPr="00695EA9">
              <w:rPr>
                <w:rFonts w:ascii="Arial" w:hAnsi="Arial" w:cs="Arial"/>
              </w:rPr>
              <w:t>will</w:t>
            </w:r>
            <w:r w:rsidR="004611C9">
              <w:rPr>
                <w:rFonts w:ascii="Arial" w:hAnsi="Arial" w:cs="Arial"/>
              </w:rPr>
              <w:t xml:space="preserve"> </w:t>
            </w:r>
            <w:r w:rsidRPr="00695EA9">
              <w:rPr>
                <w:rFonts w:ascii="Arial" w:hAnsi="Arial" w:cs="Arial"/>
              </w:rPr>
              <w:t>take</w:t>
            </w:r>
            <w:r w:rsidR="004611C9">
              <w:rPr>
                <w:rFonts w:ascii="Arial" w:hAnsi="Arial" w:cs="Arial"/>
              </w:rPr>
              <w:t xml:space="preserve"> </w:t>
            </w:r>
            <w:r w:rsidRPr="00695EA9">
              <w:rPr>
                <w:rFonts w:ascii="Arial" w:hAnsi="Arial" w:cs="Arial"/>
              </w:rPr>
              <w:t>place.</w:t>
            </w:r>
            <w:r w:rsidR="004611C9">
              <w:rPr>
                <w:rFonts w:ascii="Arial" w:hAnsi="Arial" w:cs="Arial"/>
              </w:rPr>
              <w:t xml:space="preserve"> </w:t>
            </w:r>
            <w:r w:rsidRPr="00695EA9">
              <w:rPr>
                <w:rFonts w:ascii="Arial" w:hAnsi="Arial" w:cs="Arial"/>
              </w:rPr>
              <w:t>Please</w:t>
            </w:r>
            <w:r w:rsidR="004611C9">
              <w:rPr>
                <w:rFonts w:ascii="Arial" w:hAnsi="Arial" w:cs="Arial"/>
              </w:rPr>
              <w:t xml:space="preserve"> </w:t>
            </w:r>
            <w:r w:rsidR="00124B18" w:rsidRPr="00695EA9">
              <w:rPr>
                <w:rFonts w:ascii="Arial" w:hAnsi="Arial" w:cs="Arial"/>
              </w:rPr>
              <w:t>clarify</w:t>
            </w:r>
            <w:r w:rsidRPr="00695EA9">
              <w:rPr>
                <w:rFonts w:ascii="Arial" w:hAnsi="Arial" w:cs="Arial"/>
              </w:rPr>
              <w:t xml:space="preserve">. </w:t>
            </w:r>
          </w:p>
          <w:p w:rsidR="00CD1CA5" w:rsidRPr="00CD1CA5" w:rsidRDefault="00CD1CA5" w:rsidP="00695EA9">
            <w:pPr>
              <w:jc w:val="both"/>
              <w:rPr>
                <w:rFonts w:ascii="Arial" w:hAnsi="Arial" w:cs="Arial"/>
              </w:rPr>
            </w:pPr>
          </w:p>
        </w:tc>
        <w:tc>
          <w:tcPr>
            <w:tcW w:w="2340" w:type="dxa"/>
          </w:tcPr>
          <w:p w:rsidR="00CD1CA5" w:rsidRDefault="00124B18" w:rsidP="00925D33">
            <w:pPr>
              <w:pStyle w:val="Default"/>
              <w:jc w:val="both"/>
              <w:rPr>
                <w:rFonts w:ascii="Arial" w:hAnsi="Arial" w:cs="Arial"/>
                <w:color w:val="211D1E"/>
                <w:sz w:val="22"/>
                <w:szCs w:val="22"/>
              </w:rPr>
            </w:pPr>
            <w:r>
              <w:rPr>
                <w:rFonts w:ascii="Arial" w:hAnsi="Arial" w:cs="Arial"/>
                <w:color w:val="211D1E"/>
                <w:sz w:val="22"/>
                <w:szCs w:val="22"/>
              </w:rPr>
              <w:t>Provisions of the Bidding Documents are amply clear.</w:t>
            </w:r>
          </w:p>
          <w:p w:rsidR="0017124E" w:rsidRDefault="0017124E" w:rsidP="00925D33">
            <w:pPr>
              <w:pStyle w:val="Default"/>
              <w:jc w:val="both"/>
              <w:rPr>
                <w:rFonts w:ascii="Arial" w:hAnsi="Arial" w:cs="Arial"/>
                <w:color w:val="211D1E"/>
                <w:sz w:val="22"/>
                <w:szCs w:val="22"/>
              </w:rPr>
            </w:pPr>
          </w:p>
          <w:p w:rsidR="0017124E" w:rsidRPr="00531AF0" w:rsidRDefault="0017124E" w:rsidP="0017124E">
            <w:pPr>
              <w:pStyle w:val="Default"/>
              <w:jc w:val="both"/>
              <w:rPr>
                <w:rFonts w:ascii="Arial" w:hAnsi="Arial" w:cs="Arial"/>
                <w:color w:val="211D1E"/>
                <w:sz w:val="22"/>
                <w:szCs w:val="22"/>
              </w:rPr>
            </w:pPr>
            <w:r>
              <w:rPr>
                <w:rFonts w:ascii="Arial" w:hAnsi="Arial" w:cs="Arial"/>
                <w:color w:val="211D1E"/>
                <w:sz w:val="22"/>
                <w:szCs w:val="22"/>
              </w:rPr>
              <w:t xml:space="preserve">Further, bidder’s attention is drawn to ITB Cl. 32.1 which inter-alia stipulates that </w:t>
            </w:r>
            <w:r w:rsidRPr="00CD4216">
              <w:rPr>
                <w:rFonts w:ascii="Arial" w:hAnsi="Arial" w:cs="Arial"/>
                <w:i/>
                <w:iCs/>
                <w:color w:val="211D1E"/>
                <w:sz w:val="22"/>
                <w:szCs w:val="22"/>
              </w:rPr>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tc>
      </w:tr>
      <w:tr w:rsidR="00ED7324" w:rsidRPr="008919CE" w:rsidTr="0094107B">
        <w:trPr>
          <w:trHeight w:val="548"/>
        </w:trPr>
        <w:tc>
          <w:tcPr>
            <w:tcW w:w="630" w:type="dxa"/>
          </w:tcPr>
          <w:p w:rsidR="00ED7324" w:rsidRDefault="007540FD" w:rsidP="00925D33">
            <w:pPr>
              <w:pStyle w:val="Default"/>
              <w:rPr>
                <w:rFonts w:ascii="Arial" w:hAnsi="Arial" w:cs="Arial"/>
                <w:sz w:val="22"/>
                <w:szCs w:val="22"/>
              </w:rPr>
            </w:pPr>
            <w:r>
              <w:rPr>
                <w:rFonts w:ascii="Arial" w:hAnsi="Arial" w:cs="Arial"/>
                <w:sz w:val="22"/>
                <w:szCs w:val="22"/>
              </w:rPr>
              <w:t>11.</w:t>
            </w:r>
          </w:p>
        </w:tc>
        <w:tc>
          <w:tcPr>
            <w:tcW w:w="1620" w:type="dxa"/>
          </w:tcPr>
          <w:p w:rsidR="003F35AC" w:rsidRPr="003F35AC" w:rsidRDefault="003F35AC" w:rsidP="003F35AC">
            <w:pPr>
              <w:jc w:val="both"/>
              <w:rPr>
                <w:rFonts w:ascii="Arial" w:hAnsi="Arial" w:cs="Arial"/>
              </w:rPr>
            </w:pPr>
            <w:r w:rsidRPr="003F35AC">
              <w:rPr>
                <w:rFonts w:ascii="Arial" w:hAnsi="Arial" w:cs="Arial"/>
              </w:rPr>
              <w:t xml:space="preserve">GCC 30, Section-IV: GCC, Vol.-I of </w:t>
            </w:r>
            <w:r w:rsidRPr="003F35AC">
              <w:rPr>
                <w:rFonts w:ascii="Arial" w:hAnsi="Arial" w:cs="Arial"/>
              </w:rPr>
              <w:lastRenderedPageBreak/>
              <w:t>the Bidding Documents</w:t>
            </w:r>
          </w:p>
          <w:p w:rsidR="00ED7324" w:rsidRPr="003F35AC" w:rsidRDefault="00ED7324" w:rsidP="00695EA9">
            <w:pPr>
              <w:jc w:val="both"/>
              <w:rPr>
                <w:rFonts w:ascii="Arial" w:hAnsi="Arial" w:cs="Arial"/>
              </w:rPr>
            </w:pPr>
          </w:p>
        </w:tc>
        <w:tc>
          <w:tcPr>
            <w:tcW w:w="6030" w:type="dxa"/>
          </w:tcPr>
          <w:p w:rsidR="003F35AC" w:rsidRPr="003F35AC" w:rsidRDefault="003F35AC" w:rsidP="00826091">
            <w:pPr>
              <w:jc w:val="both"/>
              <w:rPr>
                <w:rFonts w:ascii="Arial" w:hAnsi="Arial" w:cs="Arial"/>
                <w:b/>
                <w:bCs/>
              </w:rPr>
            </w:pPr>
            <w:r w:rsidRPr="003F35AC">
              <w:rPr>
                <w:rFonts w:ascii="Arial" w:hAnsi="Arial" w:cs="Arial"/>
                <w:b/>
                <w:bCs/>
              </w:rPr>
              <w:lastRenderedPageBreak/>
              <w:t>30. Insurance</w:t>
            </w:r>
          </w:p>
          <w:p w:rsidR="003F35AC" w:rsidRPr="003F35AC" w:rsidRDefault="003F35AC" w:rsidP="00826091">
            <w:pPr>
              <w:jc w:val="both"/>
              <w:rPr>
                <w:rFonts w:ascii="Arial" w:hAnsi="Arial" w:cs="Arial"/>
              </w:rPr>
            </w:pPr>
            <w:r w:rsidRPr="003F35AC">
              <w:rPr>
                <w:rFonts w:ascii="Arial" w:hAnsi="Arial" w:cs="Arial"/>
              </w:rPr>
              <w:t>…………………………..</w:t>
            </w:r>
          </w:p>
          <w:p w:rsidR="003F35AC" w:rsidRPr="003F35AC" w:rsidRDefault="003F35AC" w:rsidP="00826091">
            <w:pPr>
              <w:jc w:val="both"/>
              <w:rPr>
                <w:rFonts w:ascii="Arial" w:hAnsi="Arial" w:cs="Arial"/>
              </w:rPr>
            </w:pPr>
            <w:r w:rsidRPr="003F35AC">
              <w:rPr>
                <w:rFonts w:ascii="Arial" w:hAnsi="Arial" w:cs="Arial"/>
              </w:rPr>
              <w:t>(a) Marine Cargo Policy/Transit Insurance Policy:</w:t>
            </w:r>
          </w:p>
          <w:p w:rsidR="003F35AC" w:rsidRPr="003F35AC" w:rsidRDefault="003F35AC" w:rsidP="003F35AC">
            <w:pPr>
              <w:ind w:firstLine="346"/>
              <w:jc w:val="both"/>
              <w:rPr>
                <w:rFonts w:ascii="Arial" w:hAnsi="Arial" w:cs="Arial"/>
              </w:rPr>
            </w:pPr>
            <w:r w:rsidRPr="003F35AC">
              <w:rPr>
                <w:rFonts w:ascii="Arial" w:hAnsi="Arial" w:cs="Arial"/>
              </w:rPr>
              <w:lastRenderedPageBreak/>
              <w:t>……………………………..</w:t>
            </w:r>
          </w:p>
          <w:p w:rsidR="003F35AC" w:rsidRPr="003F35AC" w:rsidRDefault="003F35AC" w:rsidP="003F35AC">
            <w:pPr>
              <w:ind w:left="796" w:hanging="450"/>
              <w:jc w:val="both"/>
              <w:rPr>
                <w:rFonts w:ascii="Arial" w:hAnsi="Arial" w:cs="Arial"/>
              </w:rPr>
            </w:pPr>
            <w:r w:rsidRPr="003F35AC">
              <w:rPr>
                <w:rFonts w:ascii="Arial" w:hAnsi="Arial" w:cs="Arial"/>
              </w:rPr>
              <w:t xml:space="preserve">(III) </w:t>
            </w:r>
            <w:r w:rsidRPr="003F35AC">
              <w:rPr>
                <w:rFonts w:ascii="Arial" w:hAnsi="Arial" w:cs="Arial"/>
              </w:rPr>
              <w:tab/>
              <w:t xml:space="preserve">The Contractor shall take the policy in the joint names of Employer and the Contractor. The policy shall indicate the Employer as the beneficiary. </w:t>
            </w:r>
            <w:r w:rsidRPr="0094107B">
              <w:rPr>
                <w:rFonts w:ascii="Arial" w:hAnsi="Arial" w:cs="Arial"/>
                <w:b/>
                <w:bCs/>
              </w:rPr>
              <w:t>However, if the Contractor is having an open policy for its line of business, it should obtain an endorsement of the open cover policy from the insurance company indicating that the dispatches against this Contract are duly covered under its open policy and</w:t>
            </w:r>
            <w:r w:rsidRPr="003F35AC">
              <w:rPr>
                <w:rFonts w:ascii="Arial" w:hAnsi="Arial" w:cs="Arial"/>
              </w:rPr>
              <w:t xml:space="preserve"> </w:t>
            </w:r>
            <w:r w:rsidRPr="0094107B">
              <w:rPr>
                <w:rFonts w:ascii="Arial" w:hAnsi="Arial" w:cs="Arial"/>
                <w:b/>
                <w:bCs/>
              </w:rPr>
              <w:t xml:space="preserve">include the name of the Employer as jointly Insured in the endorsements to the open policy. </w:t>
            </w:r>
          </w:p>
          <w:p w:rsidR="003F35AC" w:rsidRPr="003F35AC" w:rsidRDefault="003F35AC" w:rsidP="00826091">
            <w:pPr>
              <w:jc w:val="both"/>
              <w:rPr>
                <w:rFonts w:ascii="Arial" w:hAnsi="Arial" w:cs="Arial"/>
              </w:rPr>
            </w:pPr>
          </w:p>
          <w:p w:rsidR="003F35AC" w:rsidRPr="003F35AC" w:rsidRDefault="003F35AC" w:rsidP="00826091">
            <w:pPr>
              <w:jc w:val="both"/>
              <w:rPr>
                <w:rFonts w:ascii="Arial" w:hAnsi="Arial" w:cs="Arial"/>
              </w:rPr>
            </w:pPr>
            <w:r w:rsidRPr="003F35AC">
              <w:rPr>
                <w:rFonts w:ascii="Arial" w:hAnsi="Arial" w:cs="Arial"/>
              </w:rPr>
              <w:t>(b) Erection All Risk Policy/Contractor All Risk Policy:</w:t>
            </w:r>
          </w:p>
          <w:p w:rsidR="003F35AC" w:rsidRPr="003F35AC" w:rsidRDefault="003F35AC" w:rsidP="003F35AC">
            <w:pPr>
              <w:ind w:firstLine="346"/>
              <w:jc w:val="both"/>
              <w:rPr>
                <w:rFonts w:ascii="Arial" w:hAnsi="Arial" w:cs="Arial"/>
              </w:rPr>
            </w:pPr>
            <w:r w:rsidRPr="003F35AC">
              <w:rPr>
                <w:rFonts w:ascii="Arial" w:hAnsi="Arial" w:cs="Arial"/>
              </w:rPr>
              <w:t>……………………………..</w:t>
            </w:r>
          </w:p>
          <w:p w:rsidR="00ED7324" w:rsidRDefault="003F35AC" w:rsidP="003F35AC">
            <w:pPr>
              <w:ind w:left="796" w:hanging="450"/>
              <w:jc w:val="both"/>
              <w:rPr>
                <w:rFonts w:ascii="Arial" w:hAnsi="Arial" w:cs="Arial"/>
                <w:color w:val="000000"/>
                <w:lang w:val="en-US" w:bidi="hi-IN"/>
              </w:rPr>
            </w:pPr>
            <w:r w:rsidRPr="003F35AC">
              <w:rPr>
                <w:rFonts w:ascii="Arial" w:hAnsi="Arial" w:cs="Arial"/>
                <w:color w:val="000000"/>
                <w:lang w:val="en-US" w:bidi="hi-IN"/>
              </w:rPr>
              <w:t xml:space="preserve">(II) </w:t>
            </w:r>
            <w:r>
              <w:rPr>
                <w:rFonts w:ascii="Arial" w:hAnsi="Arial" w:cs="Arial"/>
                <w:color w:val="000000"/>
                <w:lang w:val="en-US" w:bidi="hi-IN"/>
              </w:rPr>
              <w:tab/>
            </w:r>
            <w:r w:rsidRPr="003F35AC">
              <w:rPr>
                <w:rFonts w:ascii="Arial" w:hAnsi="Arial" w:cs="Arial"/>
                <w:color w:val="000000"/>
                <w:lang w:val="en-US" w:bidi="hi-IN"/>
              </w:rPr>
              <w:t xml:space="preserve">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 </w:t>
            </w:r>
          </w:p>
          <w:p w:rsidR="003F35AC" w:rsidRPr="003F35AC" w:rsidRDefault="003F35AC" w:rsidP="003F35AC">
            <w:pPr>
              <w:ind w:left="796" w:hanging="450"/>
              <w:jc w:val="both"/>
              <w:rPr>
                <w:rFonts w:ascii="Arial" w:hAnsi="Arial" w:cs="Arial"/>
                <w:color w:val="000000"/>
                <w:lang w:val="en-US" w:bidi="hi-IN"/>
              </w:rPr>
            </w:pPr>
            <w:r>
              <w:rPr>
                <w:rFonts w:ascii="Arial" w:hAnsi="Arial" w:cs="Arial"/>
                <w:color w:val="000000"/>
                <w:lang w:val="en-US" w:bidi="hi-IN"/>
              </w:rPr>
              <w:t>…………………………….</w:t>
            </w:r>
          </w:p>
        </w:tc>
        <w:tc>
          <w:tcPr>
            <w:tcW w:w="4410" w:type="dxa"/>
          </w:tcPr>
          <w:p w:rsidR="003F35AC" w:rsidRDefault="00ED7324" w:rsidP="00695EA9">
            <w:pPr>
              <w:jc w:val="both"/>
              <w:rPr>
                <w:rFonts w:ascii="Arial" w:hAnsi="Arial" w:cs="Arial"/>
              </w:rPr>
            </w:pPr>
            <w:r w:rsidRPr="003F35AC">
              <w:rPr>
                <w:rFonts w:ascii="Arial" w:hAnsi="Arial" w:cs="Arial"/>
              </w:rPr>
              <w:lastRenderedPageBreak/>
              <w:t xml:space="preserve">As we understand from referred clause, the contractor is permitted to use open policy of its line of business for Transit </w:t>
            </w:r>
            <w:r w:rsidRPr="003F35AC">
              <w:rPr>
                <w:rFonts w:ascii="Arial" w:hAnsi="Arial" w:cs="Arial"/>
              </w:rPr>
              <w:lastRenderedPageBreak/>
              <w:t>Insurance for indigenous equipment, subject to endorsement from the Insurance Company that the dispatches against the subject Contract are duly covered under its open policy and name of the Employer to be included as jointly Insured in the endorsements to the open policy. In case of Erection All Risk</w:t>
            </w:r>
            <w:r w:rsidR="003F35AC">
              <w:rPr>
                <w:rFonts w:ascii="Arial" w:hAnsi="Arial" w:cs="Arial"/>
              </w:rPr>
              <w:t xml:space="preserve"> </w:t>
            </w:r>
            <w:r w:rsidRPr="003F35AC">
              <w:rPr>
                <w:rFonts w:ascii="Arial" w:hAnsi="Arial" w:cs="Arial"/>
              </w:rPr>
              <w:t xml:space="preserve">(EAR) Policy/Contractor All Risk Policy, the above provision to use the open policy of its line of business are not provided in existing condition of contracts for subject tender. We request to permit the contractor to use open policy of its line of business for EAR as well where Employer will be jointly Insured in the endorsements to the open policy as stated above case of Transit Insurance. This will enable contractor to use existing policies of its line of business and can offer the competitive `bid which in turn will reduce your project cost without compromising any requirements of insurance. Kindly confirm. </w:t>
            </w:r>
          </w:p>
          <w:p w:rsidR="003F35AC" w:rsidRDefault="003F35AC" w:rsidP="00695EA9">
            <w:pPr>
              <w:jc w:val="both"/>
              <w:rPr>
                <w:rFonts w:ascii="Arial" w:hAnsi="Arial" w:cs="Arial"/>
              </w:rPr>
            </w:pPr>
          </w:p>
          <w:p w:rsidR="00ED7324" w:rsidRPr="003F35AC" w:rsidRDefault="00ED7324" w:rsidP="00695EA9">
            <w:pPr>
              <w:jc w:val="both"/>
              <w:rPr>
                <w:rFonts w:ascii="Arial" w:hAnsi="Arial" w:cs="Arial"/>
              </w:rPr>
            </w:pPr>
            <w:r w:rsidRPr="003F35AC">
              <w:rPr>
                <w:rFonts w:ascii="Arial" w:hAnsi="Arial" w:cs="Arial"/>
              </w:rPr>
              <w:t>Please consider the same or provide rationale for not including Open Policy for EAR</w:t>
            </w:r>
            <w:r w:rsidR="003F35AC">
              <w:rPr>
                <w:rFonts w:ascii="Arial" w:hAnsi="Arial" w:cs="Arial"/>
              </w:rPr>
              <w:t>.</w:t>
            </w:r>
          </w:p>
        </w:tc>
        <w:tc>
          <w:tcPr>
            <w:tcW w:w="2340" w:type="dxa"/>
          </w:tcPr>
          <w:p w:rsidR="00ED7324" w:rsidRPr="00531AF0" w:rsidRDefault="0094107B" w:rsidP="00925D33">
            <w:pPr>
              <w:pStyle w:val="Default"/>
              <w:jc w:val="both"/>
              <w:rPr>
                <w:rFonts w:ascii="Arial" w:hAnsi="Arial" w:cs="Arial"/>
                <w:color w:val="211D1E"/>
                <w:sz w:val="22"/>
                <w:szCs w:val="22"/>
              </w:rPr>
            </w:pPr>
            <w:r>
              <w:rPr>
                <w:rFonts w:ascii="Arial" w:hAnsi="Arial" w:cs="Arial"/>
                <w:color w:val="211D1E"/>
                <w:sz w:val="22"/>
                <w:szCs w:val="22"/>
              </w:rPr>
              <w:lastRenderedPageBreak/>
              <w:t xml:space="preserve">Provisions of the Bidding Documents shall remain </w:t>
            </w:r>
            <w:r>
              <w:rPr>
                <w:rFonts w:ascii="Arial" w:hAnsi="Arial" w:cs="Arial"/>
                <w:color w:val="211D1E"/>
                <w:sz w:val="22"/>
                <w:szCs w:val="22"/>
              </w:rPr>
              <w:lastRenderedPageBreak/>
              <w:t>unchanged.</w:t>
            </w:r>
          </w:p>
        </w:tc>
      </w:tr>
    </w:tbl>
    <w:p w:rsidR="00AF5340" w:rsidRDefault="00AF5340" w:rsidP="00455890">
      <w:pPr>
        <w:pStyle w:val="Default"/>
        <w:rPr>
          <w:rFonts w:ascii="Arial" w:hAnsi="Arial" w:cs="Arial"/>
          <w:b/>
          <w:bCs/>
          <w:sz w:val="22"/>
          <w:szCs w:val="22"/>
        </w:rPr>
      </w:pPr>
    </w:p>
    <w:p w:rsidR="006C63E6" w:rsidRDefault="006C63E6" w:rsidP="00455890">
      <w:pPr>
        <w:pStyle w:val="Default"/>
        <w:rPr>
          <w:rFonts w:ascii="Arial" w:hAnsi="Arial" w:cs="Arial"/>
          <w:b/>
          <w:bCs/>
          <w:sz w:val="22"/>
          <w:szCs w:val="22"/>
        </w:rPr>
      </w:pPr>
    </w:p>
    <w:p w:rsidR="006C63E6" w:rsidRPr="008919CE" w:rsidRDefault="006C63E6" w:rsidP="006C63E6">
      <w:pPr>
        <w:pStyle w:val="Default"/>
        <w:jc w:val="center"/>
        <w:rPr>
          <w:rFonts w:ascii="Arial" w:hAnsi="Arial" w:cs="Arial"/>
          <w:b/>
          <w:bCs/>
          <w:sz w:val="22"/>
          <w:szCs w:val="22"/>
        </w:rPr>
      </w:pPr>
      <w:r>
        <w:rPr>
          <w:rFonts w:ascii="Arial" w:hAnsi="Arial" w:cs="Arial"/>
          <w:b/>
          <w:bCs/>
          <w:sz w:val="22"/>
          <w:szCs w:val="22"/>
        </w:rPr>
        <w:t>****************</w:t>
      </w:r>
    </w:p>
    <w:sectPr w:rsidR="006C63E6" w:rsidRPr="008919CE" w:rsidSect="003C320E">
      <w:headerReference w:type="default" r:id="rId7"/>
      <w:footerReference w:type="default" r:id="rId8"/>
      <w:pgSz w:w="16838" w:h="11906" w:orient="landscape"/>
      <w:pgMar w:top="2430" w:right="1106" w:bottom="135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242E" w:rsidRDefault="001D242E" w:rsidP="0052235B">
      <w:pPr>
        <w:spacing w:after="0" w:line="240" w:lineRule="auto"/>
      </w:pPr>
      <w:r>
        <w:separator/>
      </w:r>
    </w:p>
  </w:endnote>
  <w:endnote w:type="continuationSeparator" w:id="0">
    <w:p w:rsidR="001D242E" w:rsidRDefault="001D242E" w:rsidP="00522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5644" w:rsidRDefault="00155644" w:rsidP="001E3CEC">
    <w:pPr>
      <w:pStyle w:val="Footer"/>
      <w:jc w:val="right"/>
    </w:pPr>
    <w:r w:rsidRPr="008B244D">
      <w:rPr>
        <w:rFonts w:ascii="Arial" w:hAnsi="Arial" w:cs="Arial"/>
        <w:b/>
        <w:u w:val="single"/>
      </w:rPr>
      <w:t xml:space="preserve">Page </w:t>
    </w:r>
    <w:r w:rsidRPr="008B244D">
      <w:rPr>
        <w:rFonts w:ascii="Arial" w:hAnsi="Arial" w:cs="Arial"/>
        <w:b/>
        <w:u w:val="single"/>
      </w:rPr>
      <w:fldChar w:fldCharType="begin"/>
    </w:r>
    <w:r w:rsidRPr="008B244D">
      <w:rPr>
        <w:rFonts w:ascii="Arial" w:hAnsi="Arial" w:cs="Arial"/>
        <w:b/>
        <w:u w:val="single"/>
      </w:rPr>
      <w:instrText xml:space="preserve"> PAGE </w:instrText>
    </w:r>
    <w:r w:rsidRPr="008B244D">
      <w:rPr>
        <w:rFonts w:ascii="Arial" w:hAnsi="Arial" w:cs="Arial"/>
        <w:b/>
        <w:u w:val="single"/>
      </w:rPr>
      <w:fldChar w:fldCharType="separate"/>
    </w:r>
    <w:r w:rsidR="001B2AC7">
      <w:rPr>
        <w:rFonts w:ascii="Arial" w:hAnsi="Arial" w:cs="Arial"/>
        <w:b/>
        <w:noProof/>
        <w:u w:val="single"/>
      </w:rPr>
      <w:t>5</w:t>
    </w:r>
    <w:r w:rsidRPr="008B244D">
      <w:rPr>
        <w:rFonts w:ascii="Arial" w:hAnsi="Arial" w:cs="Arial"/>
        <w:b/>
        <w:u w:val="single"/>
      </w:rPr>
      <w:fldChar w:fldCharType="end"/>
    </w:r>
    <w:r w:rsidRPr="008B244D">
      <w:rPr>
        <w:rFonts w:ascii="Arial" w:hAnsi="Arial" w:cs="Arial"/>
        <w:b/>
        <w:u w:val="single"/>
      </w:rPr>
      <w:t xml:space="preserve"> of </w:t>
    </w:r>
    <w:r w:rsidRPr="008B244D">
      <w:rPr>
        <w:rFonts w:ascii="Arial" w:hAnsi="Arial" w:cs="Arial"/>
        <w:b/>
        <w:u w:val="single"/>
      </w:rPr>
      <w:fldChar w:fldCharType="begin"/>
    </w:r>
    <w:r w:rsidRPr="008B244D">
      <w:rPr>
        <w:rFonts w:ascii="Arial" w:hAnsi="Arial" w:cs="Arial"/>
        <w:b/>
        <w:u w:val="single"/>
      </w:rPr>
      <w:instrText xml:space="preserve"> NUMPAGES </w:instrText>
    </w:r>
    <w:r w:rsidRPr="008B244D">
      <w:rPr>
        <w:rFonts w:ascii="Arial" w:hAnsi="Arial" w:cs="Arial"/>
        <w:b/>
        <w:u w:val="single"/>
      </w:rPr>
      <w:fldChar w:fldCharType="separate"/>
    </w:r>
    <w:r w:rsidR="001B2AC7">
      <w:rPr>
        <w:rFonts w:ascii="Arial" w:hAnsi="Arial" w:cs="Arial"/>
        <w:b/>
        <w:noProof/>
        <w:u w:val="single"/>
      </w:rPr>
      <w:t>5</w:t>
    </w:r>
    <w:r w:rsidRPr="008B244D">
      <w:rPr>
        <w:rFonts w:ascii="Arial" w:hAnsi="Arial" w:cs="Arial"/>
        <w:b/>
        <w:u w:val="singl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242E" w:rsidRDefault="001D242E" w:rsidP="0052235B">
      <w:pPr>
        <w:spacing w:after="0" w:line="240" w:lineRule="auto"/>
      </w:pPr>
      <w:r>
        <w:separator/>
      </w:r>
    </w:p>
  </w:footnote>
  <w:footnote w:type="continuationSeparator" w:id="0">
    <w:p w:rsidR="001D242E" w:rsidRDefault="001D242E" w:rsidP="00522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20E" w:rsidRDefault="008919CE" w:rsidP="003C320E">
    <w:pPr>
      <w:pBdr>
        <w:bottom w:val="single" w:sz="4" w:space="1" w:color="auto"/>
      </w:pBdr>
      <w:spacing w:after="0" w:line="240" w:lineRule="auto"/>
      <w:jc w:val="both"/>
      <w:rPr>
        <w:rFonts w:ascii="Arial" w:hAnsi="Arial" w:cs="Arial"/>
        <w:b/>
        <w:bCs/>
      </w:rPr>
    </w:pPr>
    <w:r>
      <w:rPr>
        <w:rFonts w:ascii="Arial" w:hAnsi="Arial" w:cs="Arial"/>
        <w:b/>
        <w:bCs/>
        <w:u w:val="single"/>
      </w:rPr>
      <w:t>Clarification</w:t>
    </w:r>
    <w:r w:rsidRPr="00807B69">
      <w:rPr>
        <w:rFonts w:ascii="Arial" w:hAnsi="Arial" w:cs="Arial"/>
        <w:b/>
        <w:bCs/>
        <w:u w:val="single"/>
      </w:rPr>
      <w:t xml:space="preserve"> No.-</w:t>
    </w:r>
    <w:r w:rsidR="008921B9">
      <w:rPr>
        <w:rFonts w:ascii="Arial" w:hAnsi="Arial" w:cs="Arial"/>
        <w:b/>
        <w:bCs/>
        <w:u w:val="single"/>
      </w:rPr>
      <w:t>1</w:t>
    </w:r>
    <w:r w:rsidRPr="00807B69">
      <w:rPr>
        <w:rFonts w:ascii="Arial" w:hAnsi="Arial" w:cs="Arial"/>
        <w:b/>
        <w:bCs/>
        <w:u w:val="single"/>
      </w:rPr>
      <w:t xml:space="preserve"> </w:t>
    </w:r>
    <w:r w:rsidR="00897B13">
      <w:rPr>
        <w:rFonts w:ascii="Arial" w:hAnsi="Arial" w:cs="Arial"/>
        <w:b/>
        <w:bCs/>
        <w:u w:val="single"/>
      </w:rPr>
      <w:t>(</w:t>
    </w:r>
    <w:r w:rsidR="00897B13" w:rsidRPr="00897B13">
      <w:rPr>
        <w:rFonts w:ascii="Arial" w:hAnsi="Arial" w:cs="Arial"/>
        <w:b/>
        <w:bCs/>
        <w:i/>
        <w:iCs/>
        <w:u w:val="single"/>
      </w:rPr>
      <w:t>commercial portion</w:t>
    </w:r>
    <w:r w:rsidR="00897B13">
      <w:rPr>
        <w:rFonts w:ascii="Arial" w:hAnsi="Arial" w:cs="Arial"/>
        <w:b/>
        <w:bCs/>
        <w:u w:val="single"/>
      </w:rPr>
      <w:t xml:space="preserve">) </w:t>
    </w:r>
    <w:r w:rsidRPr="00807B69">
      <w:rPr>
        <w:rFonts w:ascii="Arial" w:hAnsi="Arial" w:cs="Arial"/>
        <w:b/>
        <w:bCs/>
        <w:u w:val="single"/>
      </w:rPr>
      <w:t xml:space="preserve">dated </w:t>
    </w:r>
    <w:r w:rsidR="0055704C">
      <w:rPr>
        <w:rFonts w:ascii="Arial" w:hAnsi="Arial" w:cs="Arial"/>
        <w:b/>
        <w:bCs/>
        <w:u w:val="single"/>
      </w:rPr>
      <w:t>11</w:t>
    </w:r>
    <w:r w:rsidR="00E61E71">
      <w:rPr>
        <w:rFonts w:ascii="Arial" w:hAnsi="Arial" w:cs="Arial"/>
        <w:b/>
        <w:bCs/>
        <w:u w:val="single"/>
      </w:rPr>
      <w:t>.0</w:t>
    </w:r>
    <w:r w:rsidR="006C63E6">
      <w:rPr>
        <w:rFonts w:ascii="Arial" w:hAnsi="Arial" w:cs="Arial"/>
        <w:b/>
        <w:bCs/>
        <w:u w:val="single"/>
      </w:rPr>
      <w:t>3</w:t>
    </w:r>
    <w:r w:rsidRPr="00807B69">
      <w:rPr>
        <w:rFonts w:ascii="Arial" w:hAnsi="Arial" w:cs="Arial"/>
        <w:b/>
        <w:bCs/>
        <w:u w:val="single"/>
      </w:rPr>
      <w:t>.202</w:t>
    </w:r>
    <w:r w:rsidR="008921B9">
      <w:rPr>
        <w:rFonts w:ascii="Arial" w:hAnsi="Arial" w:cs="Arial"/>
        <w:b/>
        <w:bCs/>
        <w:u w:val="single"/>
      </w:rPr>
      <w:t>2</w:t>
    </w:r>
    <w:r w:rsidRPr="00807B69">
      <w:rPr>
        <w:rFonts w:ascii="Arial" w:hAnsi="Arial" w:cs="Arial"/>
        <w:b/>
        <w:bCs/>
      </w:rPr>
      <w:t xml:space="preserve"> to the Bidding Documents for</w:t>
    </w:r>
    <w:r w:rsidRPr="00807B69">
      <w:rPr>
        <w:rFonts w:ascii="Arial" w:hAnsi="Arial" w:cs="Arial"/>
      </w:rPr>
      <w:t xml:space="preserve"> </w:t>
    </w:r>
    <w:r w:rsidR="003C320E" w:rsidRPr="003C320E">
      <w:rPr>
        <w:rFonts w:ascii="Arial" w:hAnsi="Arial" w:cs="Arial"/>
        <w:b/>
        <w:bCs/>
        <w:u w:val="single"/>
      </w:rPr>
      <w:t>Transmission line Tower Package TW03</w:t>
    </w:r>
    <w:r w:rsidR="003C320E" w:rsidRPr="003C320E">
      <w:rPr>
        <w:rFonts w:ascii="Arial" w:hAnsi="Arial" w:cs="Arial"/>
        <w:b/>
        <w:bCs/>
      </w:rPr>
      <w:t xml:space="preserve"> for 765 kV D/C </w:t>
    </w:r>
    <w:proofErr w:type="spellStart"/>
    <w:r w:rsidR="003C320E" w:rsidRPr="003C320E">
      <w:rPr>
        <w:rFonts w:ascii="Arial" w:hAnsi="Arial" w:cs="Arial"/>
        <w:b/>
        <w:bCs/>
      </w:rPr>
      <w:t>Navasari</w:t>
    </w:r>
    <w:proofErr w:type="spellEnd"/>
    <w:r w:rsidR="003C320E" w:rsidRPr="003C320E">
      <w:rPr>
        <w:rFonts w:ascii="Arial" w:hAnsi="Arial" w:cs="Arial"/>
        <w:b/>
        <w:bCs/>
      </w:rPr>
      <w:t xml:space="preserve"> (New) (South Gujarat) - </w:t>
    </w:r>
    <w:proofErr w:type="spellStart"/>
    <w:r w:rsidR="003C320E" w:rsidRPr="003C320E">
      <w:rPr>
        <w:rFonts w:ascii="Arial" w:hAnsi="Arial" w:cs="Arial"/>
        <w:b/>
        <w:bCs/>
      </w:rPr>
      <w:t>Padghe</w:t>
    </w:r>
    <w:proofErr w:type="spellEnd"/>
    <w:r w:rsidR="003C320E" w:rsidRPr="003C320E">
      <w:rPr>
        <w:rFonts w:ascii="Arial" w:hAnsi="Arial" w:cs="Arial"/>
        <w:b/>
        <w:bCs/>
      </w:rPr>
      <w:t xml:space="preserve"> line (Gujarat portion); and </w:t>
    </w:r>
    <w:r w:rsidR="003C320E" w:rsidRPr="003C320E">
      <w:rPr>
        <w:rFonts w:ascii="Arial" w:hAnsi="Arial" w:cs="Arial"/>
        <w:b/>
        <w:bCs/>
        <w:u w:val="single"/>
      </w:rPr>
      <w:t>Transmission line Tower Package TW04</w:t>
    </w:r>
    <w:r w:rsidR="003C320E" w:rsidRPr="003C320E">
      <w:rPr>
        <w:rFonts w:ascii="Arial" w:hAnsi="Arial" w:cs="Arial"/>
        <w:b/>
        <w:bCs/>
      </w:rPr>
      <w:t xml:space="preserve"> for 765 kV D/C </w:t>
    </w:r>
    <w:proofErr w:type="spellStart"/>
    <w:r w:rsidR="003C320E" w:rsidRPr="003C320E">
      <w:rPr>
        <w:rFonts w:ascii="Arial" w:hAnsi="Arial" w:cs="Arial"/>
        <w:b/>
        <w:bCs/>
      </w:rPr>
      <w:t>Navasari</w:t>
    </w:r>
    <w:proofErr w:type="spellEnd"/>
    <w:r w:rsidR="003C320E" w:rsidRPr="003C320E">
      <w:rPr>
        <w:rFonts w:ascii="Arial" w:hAnsi="Arial" w:cs="Arial"/>
        <w:b/>
        <w:bCs/>
      </w:rPr>
      <w:t xml:space="preserve"> (New) (South Gujarat) - </w:t>
    </w:r>
    <w:proofErr w:type="spellStart"/>
    <w:r w:rsidR="003C320E" w:rsidRPr="003C320E">
      <w:rPr>
        <w:rFonts w:ascii="Arial" w:hAnsi="Arial" w:cs="Arial"/>
        <w:b/>
        <w:bCs/>
      </w:rPr>
      <w:t>Padghe</w:t>
    </w:r>
    <w:proofErr w:type="spellEnd"/>
    <w:r w:rsidR="003C320E" w:rsidRPr="003C320E">
      <w:rPr>
        <w:rFonts w:ascii="Arial" w:hAnsi="Arial" w:cs="Arial"/>
        <w:b/>
        <w:bCs/>
      </w:rPr>
      <w:t xml:space="preserve"> line (</w:t>
    </w:r>
    <w:proofErr w:type="spellStart"/>
    <w:r w:rsidR="003C320E" w:rsidRPr="003C320E">
      <w:rPr>
        <w:rFonts w:ascii="Arial" w:hAnsi="Arial" w:cs="Arial"/>
        <w:b/>
        <w:bCs/>
      </w:rPr>
      <w:t>Maharastra</w:t>
    </w:r>
    <w:proofErr w:type="spellEnd"/>
    <w:r w:rsidR="003C320E" w:rsidRPr="003C320E">
      <w:rPr>
        <w:rFonts w:ascii="Arial" w:hAnsi="Arial" w:cs="Arial"/>
        <w:b/>
        <w:bCs/>
      </w:rPr>
      <w:t xml:space="preserve"> portion); associated with ‘Transmission Network Expansion in Gujarat to increase its ATC from ISTS: Part B’</w:t>
    </w:r>
    <w:r w:rsidR="003C320E">
      <w:rPr>
        <w:rFonts w:ascii="Arial" w:hAnsi="Arial" w:cs="Arial"/>
        <w:b/>
        <w:bCs/>
      </w:rPr>
      <w:t>;</w:t>
    </w:r>
  </w:p>
  <w:p w:rsidR="003C320E" w:rsidRPr="003C320E" w:rsidRDefault="003C320E" w:rsidP="003C320E">
    <w:pPr>
      <w:pBdr>
        <w:bottom w:val="single" w:sz="4" w:space="1" w:color="auto"/>
      </w:pBdr>
      <w:spacing w:after="0" w:line="240" w:lineRule="auto"/>
      <w:jc w:val="both"/>
      <w:rPr>
        <w:rFonts w:ascii="Arial" w:hAnsi="Arial" w:cs="Arial"/>
        <w:b/>
        <w:bCs/>
      </w:rPr>
    </w:pPr>
    <w:r w:rsidRPr="003C320E">
      <w:rPr>
        <w:rFonts w:ascii="Arial" w:hAnsi="Arial" w:cs="Arial"/>
        <w:b/>
        <w:bCs/>
      </w:rPr>
      <w:t>Spec. No.: 5002002154/TOWER/DOM/A04-CC CS -5 (for Package TW03); and 50020021</w:t>
    </w:r>
    <w:r w:rsidR="009C0565">
      <w:rPr>
        <w:rFonts w:ascii="Arial" w:hAnsi="Arial" w:cs="Arial"/>
        <w:b/>
        <w:bCs/>
      </w:rPr>
      <w:t>61</w:t>
    </w:r>
    <w:r w:rsidRPr="003C320E">
      <w:rPr>
        <w:rFonts w:ascii="Arial" w:hAnsi="Arial" w:cs="Arial"/>
        <w:b/>
        <w:bCs/>
      </w:rPr>
      <w:t>/TOWER/DOM/A04-CC CS -5 (for Package TW04)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B739E"/>
    <w:multiLevelType w:val="hybridMultilevel"/>
    <w:tmpl w:val="2828F0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2E411F"/>
    <w:multiLevelType w:val="hybridMultilevel"/>
    <w:tmpl w:val="175E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0F6D66"/>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3271E6B"/>
    <w:multiLevelType w:val="multilevel"/>
    <w:tmpl w:val="B7E8DA6C"/>
    <w:lvl w:ilvl="0">
      <w:start w:val="2"/>
      <w:numFmt w:val="decimal"/>
      <w:lvlText w:val="%1.0"/>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B876368"/>
    <w:multiLevelType w:val="hybridMultilevel"/>
    <w:tmpl w:val="2BD4D01E"/>
    <w:lvl w:ilvl="0" w:tplc="CD9A48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25B6F2F"/>
    <w:multiLevelType w:val="hybridMultilevel"/>
    <w:tmpl w:val="A2D41D2C"/>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63B7F63"/>
    <w:multiLevelType w:val="hybridMultilevel"/>
    <w:tmpl w:val="DB54B1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72409A"/>
    <w:multiLevelType w:val="hybridMultilevel"/>
    <w:tmpl w:val="53C2D4CE"/>
    <w:lvl w:ilvl="0" w:tplc="A8CC1B36">
      <w:start w:val="1"/>
      <w:numFmt w:val="bullet"/>
      <w:lvlText w:val="-"/>
      <w:lvlJc w:val="left"/>
      <w:pPr>
        <w:tabs>
          <w:tab w:val="num" w:pos="1800"/>
        </w:tabs>
        <w:ind w:left="1800" w:hanging="360"/>
      </w:pPr>
      <w:rPr>
        <w:rFonts w:ascii="Palatino Linotype" w:eastAsia="Times New Roman" w:hAnsi="Palatino Linotype" w:cs="Aria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5D7B04C2"/>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B121CB"/>
    <w:multiLevelType w:val="hybridMultilevel"/>
    <w:tmpl w:val="2CEE308C"/>
    <w:lvl w:ilvl="0" w:tplc="8BE439E0">
      <w:start w:val="2"/>
      <w:numFmt w:val="bullet"/>
      <w:lvlText w:val="-"/>
      <w:lvlJc w:val="left"/>
      <w:pPr>
        <w:ind w:left="720" w:hanging="360"/>
      </w:pPr>
      <w:rPr>
        <w:rFonts w:ascii="Book Antiqua" w:eastAsiaTheme="minorHAnsi" w:hAnsi="Book Antiqua" w:cs="Bookman Old Styl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917BAA"/>
    <w:multiLevelType w:val="multilevel"/>
    <w:tmpl w:val="242ADE18"/>
    <w:lvl w:ilvl="0">
      <w:start w:val="5"/>
      <w:numFmt w:val="decimal"/>
      <w:suff w:val="space"/>
      <w:lvlText w:val="%1."/>
      <w:lvlJc w:val="left"/>
      <w:pPr>
        <w:ind w:left="360" w:hanging="360"/>
      </w:pPr>
      <w:rPr>
        <w:rFonts w:ascii="Times New Roman" w:hAnsi="Times New Roman" w:hint="default"/>
        <w:b/>
        <w:i w:val="0"/>
        <w:sz w:val="24"/>
      </w:rPr>
    </w:lvl>
    <w:lvl w:ilvl="1">
      <w:start w:val="1"/>
      <w:numFmt w:val="decimal"/>
      <w:suff w:val="space"/>
      <w:lvlText w:val="%1.%2"/>
      <w:lvlJc w:val="left"/>
      <w:pPr>
        <w:ind w:left="0" w:firstLine="360"/>
      </w:pPr>
      <w:rPr>
        <w:rFonts w:ascii="Times New Roman" w:hAnsi="Times New Roman" w:hint="default"/>
        <w:b w:val="0"/>
        <w:i w:val="0"/>
        <w:sz w:val="24"/>
      </w:rPr>
    </w:lvl>
    <w:lvl w:ilvl="2">
      <w:start w:val="1"/>
      <w:numFmt w:val="decimal"/>
      <w:suff w:val="space"/>
      <w:lvlText w:val="%1.%2.%3"/>
      <w:lvlJc w:val="left"/>
      <w:pPr>
        <w:ind w:left="0" w:firstLine="360"/>
      </w:pPr>
      <w:rPr>
        <w:rFonts w:ascii="Times New Roman" w:hAnsi="Times New Roman" w:hint="default"/>
        <w:b w:val="0"/>
        <w:i w:val="0"/>
        <w:sz w:val="24"/>
      </w:rPr>
    </w:lvl>
    <w:lvl w:ilvl="3">
      <w:start w:val="1"/>
      <w:numFmt w:val="decimal"/>
      <w:suff w:val="space"/>
      <w:lvlText w:val="%1.%2.%3.%4"/>
      <w:lvlJc w:val="left"/>
      <w:pPr>
        <w:ind w:left="0" w:firstLine="360"/>
      </w:pPr>
      <w:rPr>
        <w:rFonts w:ascii="Times New Roman" w:hAnsi="Times New Roman" w:hint="default"/>
        <w:b w:val="0"/>
        <w:i w:val="0"/>
        <w:sz w:val="24"/>
      </w:rPr>
    </w:lvl>
    <w:lvl w:ilvl="4">
      <w:start w:val="1"/>
      <w:numFmt w:val="decimal"/>
      <w:suff w:val="space"/>
      <w:lvlText w:val="%1.%2.%3.%4.%5"/>
      <w:lvlJc w:val="left"/>
      <w:pPr>
        <w:ind w:left="0" w:firstLine="360"/>
      </w:pPr>
      <w:rPr>
        <w:rFonts w:ascii="Times New Roman" w:hAnsi="Times New Roman" w:hint="default"/>
        <w:b w:val="0"/>
        <w:i w:val="0"/>
        <w:sz w:val="24"/>
      </w:rPr>
    </w:lvl>
    <w:lvl w:ilvl="5">
      <w:start w:val="1"/>
      <w:numFmt w:val="decimal"/>
      <w:suff w:val="space"/>
      <w:lvlText w:val="%1.%2.%3.%4.%5.%6"/>
      <w:lvlJc w:val="left"/>
      <w:pPr>
        <w:ind w:left="0" w:firstLine="360"/>
      </w:pPr>
      <w:rPr>
        <w:rFonts w:ascii="Times New Roman" w:hAnsi="Times New Roman" w:hint="default"/>
        <w:b w:val="0"/>
        <w:i w:val="0"/>
        <w:sz w:val="24"/>
      </w:rPr>
    </w:lvl>
    <w:lvl w:ilvl="6">
      <w:start w:val="1"/>
      <w:numFmt w:val="decimal"/>
      <w:suff w:val="space"/>
      <w:lvlText w:val="%1.%2.%3.%4.%5.%6.%7"/>
      <w:lvlJc w:val="left"/>
      <w:pPr>
        <w:ind w:left="0" w:firstLine="360"/>
      </w:pPr>
      <w:rPr>
        <w:rFonts w:ascii="Times New Roman" w:hAnsi="Times New Roman" w:hint="default"/>
        <w:b w:val="0"/>
        <w:i w:val="0"/>
        <w:sz w:val="24"/>
      </w:rPr>
    </w:lvl>
    <w:lvl w:ilvl="7">
      <w:start w:val="1"/>
      <w:numFmt w:val="decimal"/>
      <w:suff w:val="space"/>
      <w:lvlText w:val="%1.%2.%3.%4.%5.%6.%7.%8"/>
      <w:lvlJc w:val="left"/>
      <w:pPr>
        <w:ind w:left="0" w:firstLine="360"/>
      </w:pPr>
      <w:rPr>
        <w:rFonts w:ascii="Times New Roman" w:hAnsi="Times New Roman" w:hint="default"/>
        <w:b w:val="0"/>
        <w:i w:val="0"/>
        <w:sz w:val="24"/>
      </w:rPr>
    </w:lvl>
    <w:lvl w:ilvl="8">
      <w:start w:val="1"/>
      <w:numFmt w:val="decimal"/>
      <w:suff w:val="space"/>
      <w:lvlText w:val="%1.%2.%3.%4.%5.%6.%7.%8.%9"/>
      <w:lvlJc w:val="left"/>
      <w:pPr>
        <w:ind w:left="0" w:firstLine="360"/>
      </w:pPr>
      <w:rPr>
        <w:rFonts w:ascii="Times New Roman" w:hAnsi="Times New Roman" w:hint="default"/>
        <w:b w:val="0"/>
        <w:i w:val="0"/>
        <w:sz w:val="24"/>
      </w:rPr>
    </w:lvl>
  </w:abstractNum>
  <w:abstractNum w:abstractNumId="14" w15:restartNumberingAfterBreak="0">
    <w:nsid w:val="71023B19"/>
    <w:multiLevelType w:val="hybridMultilevel"/>
    <w:tmpl w:val="77824482"/>
    <w:lvl w:ilvl="0" w:tplc="5A7E1A5A">
      <w:start w:val="1"/>
      <w:numFmt w:val="lowerLetter"/>
      <w:lvlText w:val="(%1)"/>
      <w:lvlJc w:val="left"/>
      <w:pPr>
        <w:ind w:left="1359" w:hanging="630"/>
      </w:pPr>
      <w:rPr>
        <w:rFonts w:hint="default"/>
      </w:rPr>
    </w:lvl>
    <w:lvl w:ilvl="1" w:tplc="40090019" w:tentative="1">
      <w:start w:val="1"/>
      <w:numFmt w:val="lowerLetter"/>
      <w:lvlText w:val="%2."/>
      <w:lvlJc w:val="left"/>
      <w:pPr>
        <w:ind w:left="1809" w:hanging="360"/>
      </w:pPr>
    </w:lvl>
    <w:lvl w:ilvl="2" w:tplc="4009001B" w:tentative="1">
      <w:start w:val="1"/>
      <w:numFmt w:val="lowerRoman"/>
      <w:lvlText w:val="%3."/>
      <w:lvlJc w:val="right"/>
      <w:pPr>
        <w:ind w:left="2529" w:hanging="180"/>
      </w:pPr>
    </w:lvl>
    <w:lvl w:ilvl="3" w:tplc="4009000F" w:tentative="1">
      <w:start w:val="1"/>
      <w:numFmt w:val="decimal"/>
      <w:lvlText w:val="%4."/>
      <w:lvlJc w:val="left"/>
      <w:pPr>
        <w:ind w:left="3249" w:hanging="360"/>
      </w:pPr>
    </w:lvl>
    <w:lvl w:ilvl="4" w:tplc="40090019" w:tentative="1">
      <w:start w:val="1"/>
      <w:numFmt w:val="lowerLetter"/>
      <w:lvlText w:val="%5."/>
      <w:lvlJc w:val="left"/>
      <w:pPr>
        <w:ind w:left="3969" w:hanging="360"/>
      </w:pPr>
    </w:lvl>
    <w:lvl w:ilvl="5" w:tplc="4009001B" w:tentative="1">
      <w:start w:val="1"/>
      <w:numFmt w:val="lowerRoman"/>
      <w:lvlText w:val="%6."/>
      <w:lvlJc w:val="right"/>
      <w:pPr>
        <w:ind w:left="4689" w:hanging="180"/>
      </w:pPr>
    </w:lvl>
    <w:lvl w:ilvl="6" w:tplc="4009000F" w:tentative="1">
      <w:start w:val="1"/>
      <w:numFmt w:val="decimal"/>
      <w:lvlText w:val="%7."/>
      <w:lvlJc w:val="left"/>
      <w:pPr>
        <w:ind w:left="5409" w:hanging="360"/>
      </w:pPr>
    </w:lvl>
    <w:lvl w:ilvl="7" w:tplc="40090019" w:tentative="1">
      <w:start w:val="1"/>
      <w:numFmt w:val="lowerLetter"/>
      <w:lvlText w:val="%8."/>
      <w:lvlJc w:val="left"/>
      <w:pPr>
        <w:ind w:left="6129" w:hanging="360"/>
      </w:pPr>
    </w:lvl>
    <w:lvl w:ilvl="8" w:tplc="4009001B" w:tentative="1">
      <w:start w:val="1"/>
      <w:numFmt w:val="lowerRoman"/>
      <w:lvlText w:val="%9."/>
      <w:lvlJc w:val="right"/>
      <w:pPr>
        <w:ind w:left="6849" w:hanging="180"/>
      </w:pPr>
    </w:lvl>
  </w:abstractNum>
  <w:abstractNum w:abstractNumId="15" w15:restartNumberingAfterBreak="0">
    <w:nsid w:val="7B454A18"/>
    <w:multiLevelType w:val="hybridMultilevel"/>
    <w:tmpl w:val="727A14A6"/>
    <w:lvl w:ilvl="0" w:tplc="A8CC1B36">
      <w:start w:val="1"/>
      <w:numFmt w:val="bullet"/>
      <w:lvlText w:val="-"/>
      <w:lvlJc w:val="left"/>
      <w:pPr>
        <w:ind w:left="720" w:hanging="360"/>
      </w:pPr>
      <w:rPr>
        <w:rFonts w:ascii="Palatino Linotype" w:eastAsia="Times New Roman" w:hAnsi="Palatino Linotype"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3"/>
  </w:num>
  <w:num w:numId="5">
    <w:abstractNumId w:val="11"/>
  </w:num>
  <w:num w:numId="6">
    <w:abstractNumId w:val="12"/>
  </w:num>
  <w:num w:numId="7">
    <w:abstractNumId w:val="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5"/>
  </w:num>
  <w:num w:numId="11">
    <w:abstractNumId w:val="13"/>
  </w:num>
  <w:num w:numId="12">
    <w:abstractNumId w:val="5"/>
  </w:num>
  <w:num w:numId="13">
    <w:abstractNumId w:val="14"/>
  </w:num>
  <w:num w:numId="14">
    <w:abstractNumId w:val="1"/>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574"/>
    <w:rsid w:val="000073EF"/>
    <w:rsid w:val="000172C6"/>
    <w:rsid w:val="000321CE"/>
    <w:rsid w:val="0003304F"/>
    <w:rsid w:val="0003361E"/>
    <w:rsid w:val="00033B72"/>
    <w:rsid w:val="00035824"/>
    <w:rsid w:val="00041234"/>
    <w:rsid w:val="000424B7"/>
    <w:rsid w:val="00050BC9"/>
    <w:rsid w:val="00080180"/>
    <w:rsid w:val="00093FA2"/>
    <w:rsid w:val="000A2C6F"/>
    <w:rsid w:val="000C4A10"/>
    <w:rsid w:val="000C7018"/>
    <w:rsid w:val="000D678B"/>
    <w:rsid w:val="000F36BF"/>
    <w:rsid w:val="000F6472"/>
    <w:rsid w:val="000F7B44"/>
    <w:rsid w:val="00107A7B"/>
    <w:rsid w:val="00113118"/>
    <w:rsid w:val="0011647E"/>
    <w:rsid w:val="00124B18"/>
    <w:rsid w:val="001347AB"/>
    <w:rsid w:val="00135021"/>
    <w:rsid w:val="00137BC0"/>
    <w:rsid w:val="00155644"/>
    <w:rsid w:val="001611B6"/>
    <w:rsid w:val="001706F3"/>
    <w:rsid w:val="0017124E"/>
    <w:rsid w:val="0017193D"/>
    <w:rsid w:val="0017318B"/>
    <w:rsid w:val="0017513A"/>
    <w:rsid w:val="0019074C"/>
    <w:rsid w:val="00190F02"/>
    <w:rsid w:val="001A752D"/>
    <w:rsid w:val="001B2AC7"/>
    <w:rsid w:val="001B4932"/>
    <w:rsid w:val="001B7A6B"/>
    <w:rsid w:val="001B7E40"/>
    <w:rsid w:val="001D242E"/>
    <w:rsid w:val="001E3CEC"/>
    <w:rsid w:val="001F62F5"/>
    <w:rsid w:val="0020743F"/>
    <w:rsid w:val="00231565"/>
    <w:rsid w:val="0025645E"/>
    <w:rsid w:val="0026592C"/>
    <w:rsid w:val="00271E21"/>
    <w:rsid w:val="00272C7E"/>
    <w:rsid w:val="0027307C"/>
    <w:rsid w:val="00274361"/>
    <w:rsid w:val="0028173B"/>
    <w:rsid w:val="00290D08"/>
    <w:rsid w:val="002D7574"/>
    <w:rsid w:val="002E10A8"/>
    <w:rsid w:val="002E46D7"/>
    <w:rsid w:val="002F6994"/>
    <w:rsid w:val="003052D9"/>
    <w:rsid w:val="00313938"/>
    <w:rsid w:val="00316C8F"/>
    <w:rsid w:val="0031778B"/>
    <w:rsid w:val="0033763D"/>
    <w:rsid w:val="003441D5"/>
    <w:rsid w:val="00355F94"/>
    <w:rsid w:val="00360D42"/>
    <w:rsid w:val="00366A50"/>
    <w:rsid w:val="00380B75"/>
    <w:rsid w:val="00397D0C"/>
    <w:rsid w:val="003A7105"/>
    <w:rsid w:val="003A780F"/>
    <w:rsid w:val="003C320E"/>
    <w:rsid w:val="003D164D"/>
    <w:rsid w:val="003D5465"/>
    <w:rsid w:val="003D7716"/>
    <w:rsid w:val="003E6D0D"/>
    <w:rsid w:val="003F35AC"/>
    <w:rsid w:val="00410647"/>
    <w:rsid w:val="00411159"/>
    <w:rsid w:val="00413518"/>
    <w:rsid w:val="00421620"/>
    <w:rsid w:val="004222C4"/>
    <w:rsid w:val="004241F1"/>
    <w:rsid w:val="00425872"/>
    <w:rsid w:val="00425DBA"/>
    <w:rsid w:val="00426517"/>
    <w:rsid w:val="0043242A"/>
    <w:rsid w:val="00434889"/>
    <w:rsid w:val="00435274"/>
    <w:rsid w:val="00455890"/>
    <w:rsid w:val="0045750B"/>
    <w:rsid w:val="004611C9"/>
    <w:rsid w:val="00466B38"/>
    <w:rsid w:val="004751BD"/>
    <w:rsid w:val="00475A91"/>
    <w:rsid w:val="004769D6"/>
    <w:rsid w:val="004876A3"/>
    <w:rsid w:val="00495311"/>
    <w:rsid w:val="004A1037"/>
    <w:rsid w:val="004A23A5"/>
    <w:rsid w:val="004A5755"/>
    <w:rsid w:val="004B012C"/>
    <w:rsid w:val="004C385F"/>
    <w:rsid w:val="004E14ED"/>
    <w:rsid w:val="005045F2"/>
    <w:rsid w:val="0050590D"/>
    <w:rsid w:val="005168F0"/>
    <w:rsid w:val="0052235B"/>
    <w:rsid w:val="0052280C"/>
    <w:rsid w:val="00531AF0"/>
    <w:rsid w:val="0054306F"/>
    <w:rsid w:val="0055704C"/>
    <w:rsid w:val="005735F5"/>
    <w:rsid w:val="005866D2"/>
    <w:rsid w:val="00590B1D"/>
    <w:rsid w:val="00594AA2"/>
    <w:rsid w:val="005A2E69"/>
    <w:rsid w:val="005A4BF6"/>
    <w:rsid w:val="005D1D02"/>
    <w:rsid w:val="005E3675"/>
    <w:rsid w:val="005E66C9"/>
    <w:rsid w:val="005E7EB1"/>
    <w:rsid w:val="005F4879"/>
    <w:rsid w:val="00601F6A"/>
    <w:rsid w:val="00605229"/>
    <w:rsid w:val="00623602"/>
    <w:rsid w:val="006266C2"/>
    <w:rsid w:val="00631DD5"/>
    <w:rsid w:val="00645526"/>
    <w:rsid w:val="006600D2"/>
    <w:rsid w:val="00672D4D"/>
    <w:rsid w:val="0067790E"/>
    <w:rsid w:val="00681A11"/>
    <w:rsid w:val="006820B9"/>
    <w:rsid w:val="006839FB"/>
    <w:rsid w:val="00684F16"/>
    <w:rsid w:val="00694352"/>
    <w:rsid w:val="00695AE1"/>
    <w:rsid w:val="00695EA9"/>
    <w:rsid w:val="006A054D"/>
    <w:rsid w:val="006A2493"/>
    <w:rsid w:val="006B08A4"/>
    <w:rsid w:val="006B09F6"/>
    <w:rsid w:val="006C05C5"/>
    <w:rsid w:val="006C63E6"/>
    <w:rsid w:val="006E1673"/>
    <w:rsid w:val="006E2327"/>
    <w:rsid w:val="006F2010"/>
    <w:rsid w:val="006F4CBB"/>
    <w:rsid w:val="0071196D"/>
    <w:rsid w:val="00716B39"/>
    <w:rsid w:val="0072052A"/>
    <w:rsid w:val="00721667"/>
    <w:rsid w:val="00724276"/>
    <w:rsid w:val="00725E3B"/>
    <w:rsid w:val="00732025"/>
    <w:rsid w:val="0074764A"/>
    <w:rsid w:val="0075233C"/>
    <w:rsid w:val="007540FD"/>
    <w:rsid w:val="00762256"/>
    <w:rsid w:val="00766AD0"/>
    <w:rsid w:val="00771AC0"/>
    <w:rsid w:val="00785CC6"/>
    <w:rsid w:val="0078709C"/>
    <w:rsid w:val="007A09C3"/>
    <w:rsid w:val="007A46D3"/>
    <w:rsid w:val="007B3F27"/>
    <w:rsid w:val="007B51C2"/>
    <w:rsid w:val="007E22E0"/>
    <w:rsid w:val="007E37C4"/>
    <w:rsid w:val="007E3FAF"/>
    <w:rsid w:val="007E5570"/>
    <w:rsid w:val="00816F25"/>
    <w:rsid w:val="00826091"/>
    <w:rsid w:val="0082639E"/>
    <w:rsid w:val="00827610"/>
    <w:rsid w:val="008318A7"/>
    <w:rsid w:val="008320F9"/>
    <w:rsid w:val="00853B4D"/>
    <w:rsid w:val="008564E9"/>
    <w:rsid w:val="00861598"/>
    <w:rsid w:val="00862085"/>
    <w:rsid w:val="00873B5C"/>
    <w:rsid w:val="00874EEC"/>
    <w:rsid w:val="008919CE"/>
    <w:rsid w:val="008921B9"/>
    <w:rsid w:val="00897B13"/>
    <w:rsid w:val="00897EC8"/>
    <w:rsid w:val="008A1511"/>
    <w:rsid w:val="008A2833"/>
    <w:rsid w:val="008D6042"/>
    <w:rsid w:val="008E1970"/>
    <w:rsid w:val="008E373B"/>
    <w:rsid w:val="008E77D0"/>
    <w:rsid w:val="008F0FD8"/>
    <w:rsid w:val="0091328E"/>
    <w:rsid w:val="00917B50"/>
    <w:rsid w:val="00923771"/>
    <w:rsid w:val="00924DE3"/>
    <w:rsid w:val="00925610"/>
    <w:rsid w:val="00925D33"/>
    <w:rsid w:val="00925F5E"/>
    <w:rsid w:val="00932A95"/>
    <w:rsid w:val="00934981"/>
    <w:rsid w:val="0094107B"/>
    <w:rsid w:val="00953CB9"/>
    <w:rsid w:val="00960807"/>
    <w:rsid w:val="00981A9A"/>
    <w:rsid w:val="00982E5E"/>
    <w:rsid w:val="009C0565"/>
    <w:rsid w:val="009D0B59"/>
    <w:rsid w:val="009D357A"/>
    <w:rsid w:val="009D3912"/>
    <w:rsid w:val="009D3E44"/>
    <w:rsid w:val="009E4CD2"/>
    <w:rsid w:val="009F322F"/>
    <w:rsid w:val="009F5147"/>
    <w:rsid w:val="00A15445"/>
    <w:rsid w:val="00A2783A"/>
    <w:rsid w:val="00A44ED3"/>
    <w:rsid w:val="00A6185A"/>
    <w:rsid w:val="00A62ECD"/>
    <w:rsid w:val="00A86158"/>
    <w:rsid w:val="00A87F8E"/>
    <w:rsid w:val="00AA1E44"/>
    <w:rsid w:val="00AA2670"/>
    <w:rsid w:val="00AA295E"/>
    <w:rsid w:val="00AA6004"/>
    <w:rsid w:val="00AB0702"/>
    <w:rsid w:val="00AD5055"/>
    <w:rsid w:val="00AE099E"/>
    <w:rsid w:val="00AE5265"/>
    <w:rsid w:val="00AF36FE"/>
    <w:rsid w:val="00AF5340"/>
    <w:rsid w:val="00AF6DDE"/>
    <w:rsid w:val="00B0142B"/>
    <w:rsid w:val="00B060F4"/>
    <w:rsid w:val="00B24E0F"/>
    <w:rsid w:val="00B265A8"/>
    <w:rsid w:val="00B267DE"/>
    <w:rsid w:val="00B41C31"/>
    <w:rsid w:val="00B457CA"/>
    <w:rsid w:val="00B655F0"/>
    <w:rsid w:val="00B71E81"/>
    <w:rsid w:val="00B74701"/>
    <w:rsid w:val="00B8338E"/>
    <w:rsid w:val="00B9487A"/>
    <w:rsid w:val="00BA2F6A"/>
    <w:rsid w:val="00BB1870"/>
    <w:rsid w:val="00BB4EC4"/>
    <w:rsid w:val="00BB4F13"/>
    <w:rsid w:val="00BB7067"/>
    <w:rsid w:val="00BC44F5"/>
    <w:rsid w:val="00BE3F35"/>
    <w:rsid w:val="00BE6C2F"/>
    <w:rsid w:val="00C079CE"/>
    <w:rsid w:val="00C241DD"/>
    <w:rsid w:val="00C258E6"/>
    <w:rsid w:val="00C32835"/>
    <w:rsid w:val="00C416BC"/>
    <w:rsid w:val="00C507CD"/>
    <w:rsid w:val="00C547D1"/>
    <w:rsid w:val="00C5717C"/>
    <w:rsid w:val="00C603A1"/>
    <w:rsid w:val="00C62682"/>
    <w:rsid w:val="00C65000"/>
    <w:rsid w:val="00C70147"/>
    <w:rsid w:val="00C7097F"/>
    <w:rsid w:val="00C72A65"/>
    <w:rsid w:val="00C74B83"/>
    <w:rsid w:val="00C82E2F"/>
    <w:rsid w:val="00C8390F"/>
    <w:rsid w:val="00CB2BE7"/>
    <w:rsid w:val="00CC5198"/>
    <w:rsid w:val="00CC56AC"/>
    <w:rsid w:val="00CC5BB7"/>
    <w:rsid w:val="00CD1CA5"/>
    <w:rsid w:val="00CD4216"/>
    <w:rsid w:val="00CE6F3C"/>
    <w:rsid w:val="00CF638E"/>
    <w:rsid w:val="00D15115"/>
    <w:rsid w:val="00D276F7"/>
    <w:rsid w:val="00D4511E"/>
    <w:rsid w:val="00D6715D"/>
    <w:rsid w:val="00D706D8"/>
    <w:rsid w:val="00D7557B"/>
    <w:rsid w:val="00D97B02"/>
    <w:rsid w:val="00DA0CB5"/>
    <w:rsid w:val="00DA1F50"/>
    <w:rsid w:val="00DA6AA0"/>
    <w:rsid w:val="00DB1D3B"/>
    <w:rsid w:val="00DC0EC5"/>
    <w:rsid w:val="00DD1B2F"/>
    <w:rsid w:val="00DD452E"/>
    <w:rsid w:val="00DD5E58"/>
    <w:rsid w:val="00DF0299"/>
    <w:rsid w:val="00DF31C0"/>
    <w:rsid w:val="00DF47EB"/>
    <w:rsid w:val="00DF5322"/>
    <w:rsid w:val="00DF77AD"/>
    <w:rsid w:val="00E23967"/>
    <w:rsid w:val="00E3258B"/>
    <w:rsid w:val="00E529AE"/>
    <w:rsid w:val="00E54661"/>
    <w:rsid w:val="00E55B7C"/>
    <w:rsid w:val="00E61E71"/>
    <w:rsid w:val="00E7264B"/>
    <w:rsid w:val="00E7736B"/>
    <w:rsid w:val="00E82A2A"/>
    <w:rsid w:val="00E963B2"/>
    <w:rsid w:val="00EA5277"/>
    <w:rsid w:val="00EA6449"/>
    <w:rsid w:val="00EB68D2"/>
    <w:rsid w:val="00EC66BA"/>
    <w:rsid w:val="00EC7BA0"/>
    <w:rsid w:val="00ED0ACA"/>
    <w:rsid w:val="00ED41D0"/>
    <w:rsid w:val="00ED6C73"/>
    <w:rsid w:val="00ED7324"/>
    <w:rsid w:val="00F05783"/>
    <w:rsid w:val="00F1609B"/>
    <w:rsid w:val="00F25908"/>
    <w:rsid w:val="00F40341"/>
    <w:rsid w:val="00F50A39"/>
    <w:rsid w:val="00F5761D"/>
    <w:rsid w:val="00F75513"/>
    <w:rsid w:val="00F75568"/>
    <w:rsid w:val="00F80DAD"/>
    <w:rsid w:val="00F82BBA"/>
    <w:rsid w:val="00F94799"/>
    <w:rsid w:val="00FA254D"/>
    <w:rsid w:val="00FB38DB"/>
    <w:rsid w:val="00FC5A5E"/>
    <w:rsid w:val="00FD7A74"/>
    <w:rsid w:val="00FF6B9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2A7F86"/>
  <w15:docId w15:val="{FB43A0BE-35E9-44D0-97CB-027B9321D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qFormat/>
    <w:rsid w:val="001E3CEC"/>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53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rsid w:val="00AF53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0">
    <w:name w:val="CM10"/>
    <w:basedOn w:val="Default"/>
    <w:next w:val="Default"/>
    <w:uiPriority w:val="99"/>
    <w:rsid w:val="006C05C5"/>
    <w:pPr>
      <w:widowControl w:val="0"/>
    </w:pPr>
    <w:rPr>
      <w:rFonts w:ascii="Palatino Linotype" w:eastAsia="Times New Roman" w:hAnsi="Palatino Linotype" w:cs="Times New Roman"/>
      <w:color w:val="auto"/>
      <w:lang w:val="en-US"/>
    </w:rPr>
  </w:style>
  <w:style w:type="paragraph" w:customStyle="1" w:styleId="CM13">
    <w:name w:val="CM13"/>
    <w:basedOn w:val="Default"/>
    <w:next w:val="Default"/>
    <w:uiPriority w:val="99"/>
    <w:rsid w:val="006C05C5"/>
    <w:pPr>
      <w:widowControl w:val="0"/>
    </w:pPr>
    <w:rPr>
      <w:rFonts w:ascii="Palatino Linotype" w:eastAsia="Times New Roman" w:hAnsi="Palatino Linotype" w:cs="Times New Roman"/>
      <w:color w:val="auto"/>
      <w:lang w:val="en-US"/>
    </w:rPr>
  </w:style>
  <w:style w:type="paragraph" w:styleId="ListParagraph">
    <w:name w:val="List Paragraph"/>
    <w:basedOn w:val="Normal"/>
    <w:uiPriority w:val="34"/>
    <w:qFormat/>
    <w:rsid w:val="006C05C5"/>
    <w:pPr>
      <w:ind w:left="720"/>
      <w:contextualSpacing/>
    </w:pPr>
  </w:style>
  <w:style w:type="paragraph" w:customStyle="1" w:styleId="CM9">
    <w:name w:val="CM9"/>
    <w:basedOn w:val="Default"/>
    <w:next w:val="Default"/>
    <w:uiPriority w:val="99"/>
    <w:rsid w:val="00C72A65"/>
    <w:pPr>
      <w:widowControl w:val="0"/>
    </w:pPr>
    <w:rPr>
      <w:rFonts w:ascii="Palatino Linotype" w:eastAsia="Times New Roman" w:hAnsi="Palatino Linotype" w:cs="Times New Roman"/>
      <w:color w:val="auto"/>
      <w:lang w:val="en-US"/>
    </w:rPr>
  </w:style>
  <w:style w:type="paragraph" w:styleId="BalloonText">
    <w:name w:val="Balloon Text"/>
    <w:basedOn w:val="Normal"/>
    <w:link w:val="BalloonTextChar"/>
    <w:uiPriority w:val="99"/>
    <w:semiHidden/>
    <w:unhideWhenUsed/>
    <w:rsid w:val="00543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06F"/>
    <w:rPr>
      <w:rFonts w:ascii="Segoe UI" w:hAnsi="Segoe UI" w:cs="Segoe UI"/>
      <w:sz w:val="18"/>
      <w:szCs w:val="18"/>
    </w:rPr>
  </w:style>
  <w:style w:type="character" w:styleId="CommentReference">
    <w:name w:val="annotation reference"/>
    <w:basedOn w:val="DefaultParagraphFont"/>
    <w:uiPriority w:val="99"/>
    <w:semiHidden/>
    <w:unhideWhenUsed/>
    <w:rsid w:val="003A7105"/>
    <w:rPr>
      <w:sz w:val="16"/>
      <w:szCs w:val="16"/>
    </w:rPr>
  </w:style>
  <w:style w:type="paragraph" w:styleId="CommentText">
    <w:name w:val="annotation text"/>
    <w:basedOn w:val="Normal"/>
    <w:link w:val="CommentTextChar"/>
    <w:uiPriority w:val="99"/>
    <w:semiHidden/>
    <w:unhideWhenUsed/>
    <w:rsid w:val="003A7105"/>
    <w:pPr>
      <w:spacing w:line="240" w:lineRule="auto"/>
    </w:pPr>
    <w:rPr>
      <w:sz w:val="20"/>
      <w:szCs w:val="20"/>
    </w:rPr>
  </w:style>
  <w:style w:type="character" w:customStyle="1" w:styleId="CommentTextChar">
    <w:name w:val="Comment Text Char"/>
    <w:basedOn w:val="DefaultParagraphFont"/>
    <w:link w:val="CommentText"/>
    <w:uiPriority w:val="99"/>
    <w:semiHidden/>
    <w:rsid w:val="003A7105"/>
    <w:rPr>
      <w:sz w:val="20"/>
      <w:szCs w:val="20"/>
    </w:rPr>
  </w:style>
  <w:style w:type="paragraph" w:styleId="CommentSubject">
    <w:name w:val="annotation subject"/>
    <w:basedOn w:val="CommentText"/>
    <w:next w:val="CommentText"/>
    <w:link w:val="CommentSubjectChar"/>
    <w:uiPriority w:val="99"/>
    <w:semiHidden/>
    <w:unhideWhenUsed/>
    <w:rsid w:val="003A7105"/>
    <w:rPr>
      <w:b/>
      <w:bCs/>
    </w:rPr>
  </w:style>
  <w:style w:type="character" w:customStyle="1" w:styleId="CommentSubjectChar">
    <w:name w:val="Comment Subject Char"/>
    <w:basedOn w:val="CommentTextChar"/>
    <w:link w:val="CommentSubject"/>
    <w:uiPriority w:val="99"/>
    <w:semiHidden/>
    <w:rsid w:val="003A7105"/>
    <w:rPr>
      <w:b/>
      <w:bCs/>
      <w:sz w:val="20"/>
      <w:szCs w:val="20"/>
    </w:rPr>
  </w:style>
  <w:style w:type="paragraph" w:styleId="BodyTextIndent">
    <w:name w:val="Body Text Indent"/>
    <w:basedOn w:val="Normal"/>
    <w:link w:val="BodyTextIndentChar"/>
    <w:rsid w:val="00B9487A"/>
    <w:pPr>
      <w:tabs>
        <w:tab w:val="left" w:pos="1701"/>
        <w:tab w:val="left" w:pos="3515"/>
        <w:tab w:val="left" w:pos="4819"/>
        <w:tab w:val="left" w:pos="6066"/>
        <w:tab w:val="left" w:pos="7767"/>
      </w:tabs>
      <w:spacing w:after="170" w:line="240" w:lineRule="auto"/>
      <w:ind w:left="1440" w:hanging="1440"/>
    </w:pPr>
    <w:rPr>
      <w:rFonts w:ascii="Helvetica" w:eastAsia="Times New Roman" w:hAnsi="Helvetica" w:cs="Times New Roman"/>
      <w:snapToGrid w:val="0"/>
      <w:sz w:val="16"/>
      <w:szCs w:val="20"/>
      <w:lang w:val="en-US"/>
    </w:rPr>
  </w:style>
  <w:style w:type="character" w:customStyle="1" w:styleId="BodyTextIndentChar">
    <w:name w:val="Body Text Indent Char"/>
    <w:basedOn w:val="DefaultParagraphFont"/>
    <w:link w:val="BodyTextIndent"/>
    <w:rsid w:val="00B9487A"/>
    <w:rPr>
      <w:rFonts w:ascii="Helvetica" w:eastAsia="Times New Roman" w:hAnsi="Helvetica" w:cs="Times New Roman"/>
      <w:snapToGrid w:val="0"/>
      <w:sz w:val="16"/>
      <w:szCs w:val="20"/>
      <w:lang w:val="en-US"/>
    </w:rPr>
  </w:style>
  <w:style w:type="paragraph" w:customStyle="1" w:styleId="HeaderBase">
    <w:name w:val="Header Base"/>
    <w:basedOn w:val="Normal"/>
    <w:rsid w:val="00AE099E"/>
    <w:pPr>
      <w:keepLines/>
      <w:tabs>
        <w:tab w:val="center" w:pos="4320"/>
        <w:tab w:val="right" w:pos="8640"/>
      </w:tabs>
      <w:spacing w:before="60" w:after="20" w:line="240" w:lineRule="auto"/>
    </w:pPr>
    <w:rPr>
      <w:rFonts w:ascii="Garamond" w:eastAsia="Times New Roman" w:hAnsi="Garamond" w:cs="Times New Roman"/>
      <w:snapToGrid w:val="0"/>
      <w:sz w:val="24"/>
      <w:szCs w:val="20"/>
      <w:lang w:val="en-US"/>
    </w:rPr>
  </w:style>
  <w:style w:type="paragraph" w:styleId="NoSpacing">
    <w:name w:val="No Spacing"/>
    <w:uiPriority w:val="1"/>
    <w:qFormat/>
    <w:rsid w:val="000073EF"/>
    <w:pPr>
      <w:spacing w:after="0" w:line="240" w:lineRule="auto"/>
    </w:pPr>
  </w:style>
  <w:style w:type="paragraph" w:styleId="Header">
    <w:name w:val="header"/>
    <w:basedOn w:val="Normal"/>
    <w:link w:val="HeaderChar"/>
    <w:uiPriority w:val="99"/>
    <w:unhideWhenUsed/>
    <w:rsid w:val="005223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235B"/>
  </w:style>
  <w:style w:type="paragraph" w:styleId="Footer">
    <w:name w:val="footer"/>
    <w:basedOn w:val="Normal"/>
    <w:link w:val="FooterChar"/>
    <w:uiPriority w:val="99"/>
    <w:unhideWhenUsed/>
    <w:rsid w:val="005223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235B"/>
  </w:style>
  <w:style w:type="character" w:customStyle="1" w:styleId="Heading3Char">
    <w:name w:val="Heading 3 Char"/>
    <w:basedOn w:val="DefaultParagraphFont"/>
    <w:link w:val="Heading3"/>
    <w:rsid w:val="001E3CEC"/>
    <w:rPr>
      <w:rFonts w:ascii="Arial" w:eastAsia="Times New Roman" w:hAnsi="Arial" w:cs="Arial"/>
      <w:b/>
      <w:bCs/>
      <w:szCs w:val="24"/>
      <w:lang w:val="x-none" w:eastAsia="x-none"/>
    </w:rPr>
  </w:style>
  <w:style w:type="character" w:styleId="Hyperlink">
    <w:name w:val="Hyperlink"/>
    <w:uiPriority w:val="99"/>
    <w:rsid w:val="00FF6B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241278">
      <w:bodyDiv w:val="1"/>
      <w:marLeft w:val="0"/>
      <w:marRight w:val="0"/>
      <w:marTop w:val="0"/>
      <w:marBottom w:val="0"/>
      <w:divBdr>
        <w:top w:val="none" w:sz="0" w:space="0" w:color="auto"/>
        <w:left w:val="none" w:sz="0" w:space="0" w:color="auto"/>
        <w:bottom w:val="none" w:sz="0" w:space="0" w:color="auto"/>
        <w:right w:val="none" w:sz="0" w:space="0" w:color="auto"/>
      </w:divBdr>
    </w:div>
    <w:div w:id="1360819004">
      <w:bodyDiv w:val="1"/>
      <w:marLeft w:val="0"/>
      <w:marRight w:val="0"/>
      <w:marTop w:val="0"/>
      <w:marBottom w:val="0"/>
      <w:divBdr>
        <w:top w:val="none" w:sz="0" w:space="0" w:color="auto"/>
        <w:left w:val="none" w:sz="0" w:space="0" w:color="auto"/>
        <w:bottom w:val="none" w:sz="0" w:space="0" w:color="auto"/>
        <w:right w:val="none" w:sz="0" w:space="0" w:color="auto"/>
      </w:divBdr>
    </w:div>
    <w:div w:id="1747726007">
      <w:bodyDiv w:val="1"/>
      <w:marLeft w:val="0"/>
      <w:marRight w:val="0"/>
      <w:marTop w:val="0"/>
      <w:marBottom w:val="0"/>
      <w:divBdr>
        <w:top w:val="none" w:sz="0" w:space="0" w:color="auto"/>
        <w:left w:val="none" w:sz="0" w:space="0" w:color="auto"/>
        <w:bottom w:val="none" w:sz="0" w:space="0" w:color="auto"/>
        <w:right w:val="none" w:sz="0" w:space="0" w:color="auto"/>
      </w:divBdr>
    </w:div>
    <w:div w:id="186432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813</TotalTime>
  <Pages>7</Pages>
  <Words>1842</Words>
  <Characters>10503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Bhavik</dc:creator>
  <cp:lastModifiedBy>Satendra Singh Sengar {सतेन्द्र सिंह सेंगर}</cp:lastModifiedBy>
  <cp:revision>175</cp:revision>
  <cp:lastPrinted>2022-03-10T09:45:00Z</cp:lastPrinted>
  <dcterms:created xsi:type="dcterms:W3CDTF">2019-02-21T05:20:00Z</dcterms:created>
  <dcterms:modified xsi:type="dcterms:W3CDTF">2022-03-11T05:43:00Z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